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E7C32" w14:textId="50892227" w:rsidR="00EF72B1" w:rsidRPr="00F240F3" w:rsidRDefault="00EF72B1" w:rsidP="00EF72B1">
      <w:pPr>
        <w:pStyle w:val="CRCoverPage"/>
        <w:tabs>
          <w:tab w:val="right" w:pos="9639"/>
        </w:tabs>
        <w:rPr>
          <w:b/>
          <w:noProof/>
          <w:sz w:val="24"/>
          <w:lang w:val="en-US"/>
        </w:rPr>
      </w:pPr>
      <w:r>
        <w:rPr>
          <w:b/>
          <w:noProof/>
          <w:sz w:val="24"/>
        </w:rPr>
        <w:t>3GPP TSG-</w:t>
      </w:r>
      <w:r w:rsidR="000139F9">
        <w:fldChar w:fldCharType="begin"/>
      </w:r>
      <w:r w:rsidR="000139F9">
        <w:instrText xml:space="preserve"> DOCPROPERTY  TSG/WGRef  \* MERGEFORMAT </w:instrText>
      </w:r>
      <w:r w:rsidR="000139F9">
        <w:fldChar w:fldCharType="separate"/>
      </w:r>
      <w:r>
        <w:rPr>
          <w:b/>
          <w:noProof/>
          <w:sz w:val="24"/>
        </w:rPr>
        <w:t>RAN4</w:t>
      </w:r>
      <w:r w:rsidR="000139F9">
        <w:rPr>
          <w:b/>
          <w:noProof/>
          <w:sz w:val="24"/>
        </w:rPr>
        <w:fldChar w:fldCharType="end"/>
      </w:r>
      <w:r>
        <w:rPr>
          <w:b/>
          <w:noProof/>
          <w:sz w:val="24"/>
        </w:rPr>
        <w:t xml:space="preserve"> Meeting #103</w:t>
      </w:r>
      <w:r w:rsidR="000139F9">
        <w:fldChar w:fldCharType="begin"/>
      </w:r>
      <w:r w:rsidR="000139F9">
        <w:instrText xml:space="preserve"> DOCPROPERTY  MtgTitle  \* MERGEFORMAT </w:instrText>
      </w:r>
      <w:r w:rsidR="000139F9">
        <w:fldChar w:fldCharType="separate"/>
      </w:r>
      <w:r>
        <w:rPr>
          <w:b/>
          <w:noProof/>
          <w:sz w:val="24"/>
        </w:rPr>
        <w:t>-e</w:t>
      </w:r>
      <w:r w:rsidR="000139F9">
        <w:rPr>
          <w:b/>
          <w:noProof/>
          <w:sz w:val="24"/>
        </w:rPr>
        <w:fldChar w:fldCharType="end"/>
      </w:r>
      <w:r>
        <w:rPr>
          <w:b/>
          <w:i/>
          <w:noProof/>
          <w:sz w:val="28"/>
        </w:rPr>
        <w:tab/>
      </w:r>
      <w:r w:rsidR="004F5E0E" w:rsidRPr="004F5E0E">
        <w:rPr>
          <w:b/>
          <w:noProof/>
          <w:sz w:val="24"/>
          <w:lang w:val="en-CN"/>
        </w:rPr>
        <w:t>R4-2207764</w:t>
      </w:r>
    </w:p>
    <w:p w14:paraId="7F7F3C5D" w14:textId="77777777" w:rsidR="00EF72B1" w:rsidRDefault="000139F9" w:rsidP="00EF72B1">
      <w:pPr>
        <w:pStyle w:val="CRCoverPage"/>
        <w:outlineLvl w:val="0"/>
        <w:rPr>
          <w:b/>
          <w:noProof/>
          <w:sz w:val="24"/>
        </w:rPr>
      </w:pPr>
      <w:r>
        <w:fldChar w:fldCharType="begin"/>
      </w:r>
      <w:r>
        <w:instrText xml:space="preserve"> DOCPROPERTY  Location  \* MERGEFORMAT </w:instrText>
      </w:r>
      <w:r>
        <w:fldChar w:fldCharType="separate"/>
      </w:r>
      <w:r w:rsidR="00EF72B1" w:rsidRPr="00BA51D9">
        <w:rPr>
          <w:b/>
          <w:noProof/>
          <w:sz w:val="24"/>
        </w:rPr>
        <w:t>Online</w:t>
      </w:r>
      <w:r>
        <w:rPr>
          <w:b/>
          <w:noProof/>
          <w:sz w:val="24"/>
        </w:rPr>
        <w:fldChar w:fldCharType="end"/>
      </w:r>
      <w:r w:rsidR="00EF72B1">
        <w:rPr>
          <w:b/>
          <w:noProof/>
          <w:sz w:val="24"/>
        </w:rPr>
        <w:t xml:space="preserve">, </w:t>
      </w:r>
      <w:r w:rsidR="00EF72B1" w:rsidRPr="00D52283">
        <w:rPr>
          <w:b/>
          <w:sz w:val="24"/>
          <w:szCs w:val="24"/>
          <w:lang w:eastAsia="zh-CN"/>
        </w:rPr>
        <w:fldChar w:fldCharType="begin"/>
      </w:r>
      <w:r w:rsidR="00EF72B1" w:rsidRPr="00D52283">
        <w:rPr>
          <w:b/>
          <w:sz w:val="24"/>
          <w:szCs w:val="24"/>
          <w:lang w:eastAsia="zh-CN"/>
        </w:rPr>
        <w:instrText xml:space="preserve"> DOCPROPERTY  Country  \* MERGEFORMAT </w:instrText>
      </w:r>
      <w:r w:rsidR="00EF72B1" w:rsidRPr="00D52283">
        <w:rPr>
          <w:b/>
          <w:sz w:val="24"/>
          <w:szCs w:val="24"/>
          <w:lang w:eastAsia="zh-CN"/>
        </w:rPr>
        <w:fldChar w:fldCharType="end"/>
      </w:r>
      <w:r w:rsidR="00EF72B1">
        <w:rPr>
          <w:b/>
          <w:sz w:val="24"/>
          <w:szCs w:val="24"/>
          <w:lang w:eastAsia="zh-CN"/>
        </w:rPr>
        <w:t>9 – 20 May</w:t>
      </w:r>
      <w:r w:rsidR="00EF72B1" w:rsidRPr="00BF1228">
        <w:rPr>
          <w:b/>
          <w:sz w:val="24"/>
          <w:szCs w:val="24"/>
          <w:lang w:eastAsia="zh-CN"/>
        </w:rPr>
        <w:t>, 202</w:t>
      </w:r>
      <w:r w:rsidR="00EF72B1">
        <w:rPr>
          <w:b/>
          <w:sz w:val="24"/>
          <w:szCs w:val="24"/>
          <w:lang w:eastAsia="zh-CN"/>
        </w:rPr>
        <w:t>2</w:t>
      </w:r>
    </w:p>
    <w:p w14:paraId="16FC7694" w14:textId="55506906"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041D5C">
        <w:rPr>
          <w:rFonts w:ascii="Arial" w:hAnsi="Arial" w:cs="Arial"/>
          <w:b/>
          <w:sz w:val="22"/>
          <w:szCs w:val="22"/>
          <w:lang w:val="en-US"/>
        </w:rPr>
        <w:t>9.7.</w:t>
      </w:r>
      <w:r w:rsidR="00DF51FB">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5229648"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DF51FB" w:rsidRPr="00DF51FB">
        <w:rPr>
          <w:rFonts w:ascii="Arial" w:hAnsi="Arial" w:cs="Arial"/>
          <w:b/>
          <w:sz w:val="22"/>
          <w:szCs w:val="22"/>
          <w:lang w:val="en-CN"/>
        </w:rPr>
        <w:t>On FR1 HST test scope</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0CBECB20" w:rsidR="000D5DC6" w:rsidRPr="000D5DC6" w:rsidRDefault="00DF5A14" w:rsidP="00CA0B7B">
      <w:r w:rsidRPr="00DF5A14">
        <w:t>In RAN4#</w:t>
      </w:r>
      <w:r w:rsidR="00041D90">
        <w:t>10</w:t>
      </w:r>
      <w:r w:rsidR="00E871FD">
        <w:t>2</w:t>
      </w:r>
      <w:r w:rsidRPr="00DF5A14">
        <w:t xml:space="preserve">e </w:t>
      </w:r>
      <w:r w:rsidR="00774D03">
        <w:t xml:space="preserve">RAN4 </w:t>
      </w:r>
      <w:r w:rsidR="00174478">
        <w:t xml:space="preserve">core requirements design for FR1 HST enhancement have been concluded. </w:t>
      </w:r>
      <w:r w:rsidR="0071312F">
        <w:t>In this contribution we provide our view on test scope.</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6E21961" w14:textId="6D5D921F" w:rsidR="00B72A48" w:rsidRDefault="00CA368E" w:rsidP="00B72A48">
      <w:pPr>
        <w:rPr>
          <w:bCs/>
          <w:lang w:eastAsia="x-none"/>
        </w:rPr>
      </w:pPr>
      <w:r>
        <w:rPr>
          <w:bCs/>
          <w:lang w:eastAsia="x-none"/>
        </w:rPr>
        <w:t>During core part design the following new requirements were introduced in TS38.133:</w:t>
      </w:r>
    </w:p>
    <w:p w14:paraId="2EF86DBB" w14:textId="77777777" w:rsidR="00CA368E" w:rsidRPr="00D34E46" w:rsidRDefault="00CA368E" w:rsidP="00505B9E">
      <w:pPr>
        <w:pStyle w:val="ListParagraph"/>
        <w:numPr>
          <w:ilvl w:val="0"/>
          <w:numId w:val="13"/>
        </w:numPr>
        <w:ind w:firstLineChars="0"/>
        <w:rPr>
          <w:b/>
        </w:rPr>
      </w:pPr>
      <w:r w:rsidRPr="00D34E46">
        <w:rPr>
          <w:b/>
        </w:rPr>
        <w:t>Enhancement in IDLE/INACTIVE mode</w:t>
      </w:r>
    </w:p>
    <w:p w14:paraId="0B9664EC" w14:textId="77777777" w:rsidR="00CA368E" w:rsidRPr="00CA368E" w:rsidRDefault="00CA368E" w:rsidP="00505B9E">
      <w:pPr>
        <w:pStyle w:val="ListParagraph"/>
        <w:numPr>
          <w:ilvl w:val="1"/>
          <w:numId w:val="13"/>
        </w:numPr>
        <w:ind w:firstLineChars="0"/>
        <w:rPr>
          <w:bCs/>
        </w:rPr>
      </w:pPr>
      <w:r w:rsidRPr="00CA368E">
        <w:rPr>
          <w:bCs/>
        </w:rPr>
        <w:t>Inter-frequency cell re-selection</w:t>
      </w:r>
    </w:p>
    <w:p w14:paraId="23AA57E0" w14:textId="77777777" w:rsidR="00CA368E" w:rsidRPr="00CA368E" w:rsidRDefault="00CA368E" w:rsidP="00505B9E">
      <w:pPr>
        <w:pStyle w:val="ListParagraph"/>
        <w:numPr>
          <w:ilvl w:val="0"/>
          <w:numId w:val="13"/>
        </w:numPr>
        <w:ind w:firstLineChars="0"/>
        <w:rPr>
          <w:b/>
        </w:rPr>
      </w:pPr>
      <w:r w:rsidRPr="00CA368E">
        <w:rPr>
          <w:b/>
        </w:rPr>
        <w:t>Enhancement in CONNECTED mode</w:t>
      </w:r>
    </w:p>
    <w:p w14:paraId="58F9F14F" w14:textId="77777777" w:rsidR="00CA368E" w:rsidRPr="00CA368E" w:rsidRDefault="00CA368E" w:rsidP="00505B9E">
      <w:pPr>
        <w:pStyle w:val="ListParagraph"/>
        <w:numPr>
          <w:ilvl w:val="1"/>
          <w:numId w:val="13"/>
        </w:numPr>
        <w:ind w:firstLineChars="0"/>
        <w:rPr>
          <w:bCs/>
        </w:rPr>
      </w:pPr>
      <w:r w:rsidRPr="00CA368E">
        <w:rPr>
          <w:bCs/>
        </w:rPr>
        <w:t>RRM measurement on activated Scell</w:t>
      </w:r>
    </w:p>
    <w:p w14:paraId="07AB41BD" w14:textId="77777777" w:rsidR="00CA368E" w:rsidRPr="00CA368E" w:rsidRDefault="00CA368E" w:rsidP="00505B9E">
      <w:pPr>
        <w:pStyle w:val="ListParagraph"/>
        <w:numPr>
          <w:ilvl w:val="2"/>
          <w:numId w:val="13"/>
        </w:numPr>
        <w:ind w:firstLineChars="0"/>
        <w:rPr>
          <w:bCs/>
        </w:rPr>
      </w:pPr>
      <w:r w:rsidRPr="00CA368E">
        <w:rPr>
          <w:bCs/>
        </w:rPr>
        <w:t>Intra-frequency measurement without measurement gap</w:t>
      </w:r>
    </w:p>
    <w:p w14:paraId="5005A190" w14:textId="77777777" w:rsidR="00CA368E" w:rsidRPr="00CA368E" w:rsidRDefault="00CA368E" w:rsidP="00505B9E">
      <w:pPr>
        <w:pStyle w:val="ListParagraph"/>
        <w:numPr>
          <w:ilvl w:val="2"/>
          <w:numId w:val="13"/>
        </w:numPr>
        <w:ind w:firstLineChars="0"/>
        <w:rPr>
          <w:bCs/>
        </w:rPr>
      </w:pPr>
      <w:r w:rsidRPr="00CA368E">
        <w:rPr>
          <w:bCs/>
        </w:rPr>
        <w:t>Intra-frequency measurement with measurement gap</w:t>
      </w:r>
    </w:p>
    <w:p w14:paraId="0313EA1B" w14:textId="77777777" w:rsidR="00CA368E" w:rsidRPr="00CA368E" w:rsidRDefault="00CA368E" w:rsidP="00505B9E">
      <w:pPr>
        <w:pStyle w:val="ListParagraph"/>
        <w:numPr>
          <w:ilvl w:val="1"/>
          <w:numId w:val="13"/>
        </w:numPr>
        <w:ind w:firstLineChars="0"/>
        <w:rPr>
          <w:bCs/>
        </w:rPr>
      </w:pPr>
      <w:r w:rsidRPr="00CA368E">
        <w:rPr>
          <w:bCs/>
        </w:rPr>
        <w:t>RRM measurement on deactivated Scell</w:t>
      </w:r>
    </w:p>
    <w:p w14:paraId="2E08CAA7" w14:textId="77777777" w:rsidR="00CA368E" w:rsidRPr="00CA368E" w:rsidRDefault="00CA368E" w:rsidP="00505B9E">
      <w:pPr>
        <w:pStyle w:val="ListParagraph"/>
        <w:numPr>
          <w:ilvl w:val="2"/>
          <w:numId w:val="13"/>
        </w:numPr>
        <w:ind w:firstLineChars="0"/>
        <w:rPr>
          <w:bCs/>
        </w:rPr>
      </w:pPr>
      <w:r w:rsidRPr="00CA368E">
        <w:rPr>
          <w:bCs/>
        </w:rPr>
        <w:t xml:space="preserve">intra-frequency measurement without measurement gap </w:t>
      </w:r>
    </w:p>
    <w:p w14:paraId="22532F08" w14:textId="77777777" w:rsidR="00CA368E" w:rsidRPr="00CA368E" w:rsidRDefault="00CA368E" w:rsidP="00505B9E">
      <w:pPr>
        <w:pStyle w:val="ListParagraph"/>
        <w:numPr>
          <w:ilvl w:val="1"/>
          <w:numId w:val="13"/>
        </w:numPr>
        <w:ind w:firstLineChars="0"/>
        <w:rPr>
          <w:bCs/>
        </w:rPr>
      </w:pPr>
      <w:r w:rsidRPr="00CA368E">
        <w:rPr>
          <w:bCs/>
        </w:rPr>
        <w:t>RRM measurement on inter-frequency neighbor cell</w:t>
      </w:r>
    </w:p>
    <w:p w14:paraId="6C3FFF86" w14:textId="77777777" w:rsidR="00CA368E" w:rsidRPr="00CA368E" w:rsidRDefault="00CA368E" w:rsidP="00505B9E">
      <w:pPr>
        <w:pStyle w:val="ListParagraph"/>
        <w:numPr>
          <w:ilvl w:val="2"/>
          <w:numId w:val="13"/>
        </w:numPr>
        <w:ind w:firstLineChars="0"/>
        <w:rPr>
          <w:bCs/>
        </w:rPr>
      </w:pPr>
      <w:r w:rsidRPr="00CA368E">
        <w:rPr>
          <w:bCs/>
        </w:rPr>
        <w:t xml:space="preserve">inter-frequency measurement without measurement gap </w:t>
      </w:r>
    </w:p>
    <w:p w14:paraId="6E3AABAB" w14:textId="77777777" w:rsidR="00CA368E" w:rsidRPr="00CA368E" w:rsidRDefault="00CA368E" w:rsidP="00505B9E">
      <w:pPr>
        <w:pStyle w:val="ListParagraph"/>
        <w:numPr>
          <w:ilvl w:val="2"/>
          <w:numId w:val="13"/>
        </w:numPr>
        <w:ind w:firstLineChars="0"/>
        <w:rPr>
          <w:bCs/>
        </w:rPr>
      </w:pPr>
      <w:r w:rsidRPr="00CA368E">
        <w:rPr>
          <w:bCs/>
        </w:rPr>
        <w:t xml:space="preserve">inter-frequency measurement with measurement gap </w:t>
      </w:r>
    </w:p>
    <w:p w14:paraId="5BD89FDA" w14:textId="77777777" w:rsidR="00CA368E" w:rsidRPr="00CA368E" w:rsidRDefault="00CA368E" w:rsidP="00505B9E">
      <w:pPr>
        <w:pStyle w:val="ListParagraph"/>
        <w:numPr>
          <w:ilvl w:val="1"/>
          <w:numId w:val="13"/>
        </w:numPr>
        <w:ind w:firstLineChars="0"/>
        <w:rPr>
          <w:bCs/>
        </w:rPr>
      </w:pPr>
      <w:r w:rsidRPr="00CA368E">
        <w:rPr>
          <w:bCs/>
        </w:rPr>
        <w:t>L1 measurement</w:t>
      </w:r>
    </w:p>
    <w:p w14:paraId="20795B38" w14:textId="77777777" w:rsidR="00CA368E" w:rsidRPr="00CA368E" w:rsidRDefault="00CA368E" w:rsidP="00505B9E">
      <w:pPr>
        <w:pStyle w:val="ListParagraph"/>
        <w:numPr>
          <w:ilvl w:val="2"/>
          <w:numId w:val="13"/>
        </w:numPr>
        <w:ind w:firstLineChars="0"/>
        <w:rPr>
          <w:bCs/>
        </w:rPr>
      </w:pPr>
      <w:r w:rsidRPr="00CA368E">
        <w:rPr>
          <w:bCs/>
        </w:rPr>
        <w:t>L1-RSRP</w:t>
      </w:r>
    </w:p>
    <w:p w14:paraId="6AAD31D5" w14:textId="41A14A63" w:rsidR="00CA368E" w:rsidRPr="00CA368E" w:rsidRDefault="00CA368E" w:rsidP="00505B9E">
      <w:pPr>
        <w:pStyle w:val="ListParagraph"/>
        <w:numPr>
          <w:ilvl w:val="2"/>
          <w:numId w:val="13"/>
        </w:numPr>
        <w:ind w:firstLineChars="0"/>
        <w:rPr>
          <w:bCs/>
        </w:rPr>
      </w:pPr>
      <w:r w:rsidRPr="00CA368E">
        <w:rPr>
          <w:bCs/>
        </w:rPr>
        <w:t>L1-SINR</w:t>
      </w:r>
      <w:r>
        <w:rPr>
          <w:bCs/>
          <w:lang w:val="en-US"/>
        </w:rPr>
        <w:t xml:space="preserve"> </w:t>
      </w:r>
    </w:p>
    <w:p w14:paraId="5C5A59CC" w14:textId="77777777" w:rsidR="0012581E" w:rsidRDefault="00844896" w:rsidP="00B72A48">
      <w:pPr>
        <w:rPr>
          <w:lang w:eastAsia="x-none"/>
        </w:rPr>
      </w:pPr>
      <w:r>
        <w:rPr>
          <w:lang w:eastAsia="x-none"/>
        </w:rPr>
        <w:t xml:space="preserve">Usually RAN4 defines test case to verify new key core requirements in performance phase. Note that not all new core requirements have to be tested. </w:t>
      </w:r>
      <w:r w:rsidR="00EA2FA7">
        <w:rPr>
          <w:lang w:eastAsia="x-none"/>
        </w:rPr>
        <w:t>In this particular work item</w:t>
      </w:r>
      <w:r w:rsidR="00DE1606">
        <w:rPr>
          <w:lang w:eastAsia="x-none"/>
        </w:rPr>
        <w:t xml:space="preserve">, we also believe not all new core requirements have to be tested. </w:t>
      </w:r>
    </w:p>
    <w:p w14:paraId="2AE3FD4E" w14:textId="124EFA0F" w:rsidR="00E619C0" w:rsidRDefault="00DE1606" w:rsidP="00B72A48">
      <w:pPr>
        <w:rPr>
          <w:lang w:eastAsia="x-none"/>
        </w:rPr>
      </w:pPr>
      <w:r>
        <w:rPr>
          <w:lang w:eastAsia="x-none"/>
        </w:rPr>
        <w:t>For instance, RRM measurement on activated SCell</w:t>
      </w:r>
      <w:r w:rsidR="00CB4AB4">
        <w:rPr>
          <w:lang w:eastAsia="x-none"/>
        </w:rPr>
        <w:t xml:space="preserve"> and deactivated SCell</w:t>
      </w:r>
      <w:r w:rsidR="007B1ADA">
        <w:rPr>
          <w:lang w:eastAsia="x-none"/>
        </w:rPr>
        <w:t xml:space="preserve"> under HST may not need to be tested</w:t>
      </w:r>
      <w:r w:rsidR="00CB4AB4">
        <w:rPr>
          <w:lang w:eastAsia="x-none"/>
        </w:rPr>
        <w:t>.</w:t>
      </w:r>
      <w:r w:rsidR="0012581E">
        <w:rPr>
          <w:lang w:eastAsia="x-none"/>
        </w:rPr>
        <w:t xml:space="preserve"> </w:t>
      </w:r>
      <w:r w:rsidR="00284EF4">
        <w:rPr>
          <w:lang w:eastAsia="x-none"/>
        </w:rPr>
        <w:t>Note that</w:t>
      </w:r>
      <w:r w:rsidR="0012581E">
        <w:rPr>
          <w:lang w:eastAsia="x-none"/>
        </w:rPr>
        <w:t xml:space="preserve"> there is no SCell measurement test case in R15 and R16. </w:t>
      </w:r>
      <w:r w:rsidR="00B055F7">
        <w:rPr>
          <w:lang w:eastAsia="x-none"/>
        </w:rPr>
        <w:t>We see no problem of that</w:t>
      </w:r>
      <w:r w:rsidR="00FA6FA0">
        <w:rPr>
          <w:lang w:eastAsia="x-none"/>
        </w:rPr>
        <w:t>. For active SCell,</w:t>
      </w:r>
      <w:r w:rsidR="00B055F7">
        <w:rPr>
          <w:lang w:eastAsia="x-none"/>
        </w:rPr>
        <w:t xml:space="preserve"> </w:t>
      </w:r>
      <w:r w:rsidR="00FA6FA0">
        <w:rPr>
          <w:lang w:eastAsia="x-none"/>
        </w:rPr>
        <w:t xml:space="preserve">the measurement </w:t>
      </w:r>
      <w:r w:rsidR="00B055F7">
        <w:rPr>
          <w:lang w:eastAsia="x-none"/>
        </w:rPr>
        <w:t xml:space="preserve">requirements for measurement are </w:t>
      </w:r>
      <w:r w:rsidR="00FA6FA0">
        <w:rPr>
          <w:lang w:eastAsia="x-none"/>
        </w:rPr>
        <w:t>same as</w:t>
      </w:r>
      <w:r w:rsidR="00B055F7">
        <w:rPr>
          <w:lang w:eastAsia="x-none"/>
        </w:rPr>
        <w:t xml:space="preserve"> that for PCell. </w:t>
      </w:r>
      <w:r w:rsidR="00E809C8">
        <w:rPr>
          <w:lang w:eastAsia="x-none"/>
        </w:rPr>
        <w:t>For deactivated SCell, the measurement requirements are quite similar with that for PCell. The difference is the term SMTC period is replaced by measCycleSCell since the later one is always longer.</w:t>
      </w:r>
      <w:r w:rsidR="00B3598F">
        <w:rPr>
          <w:lang w:eastAsia="x-none"/>
        </w:rPr>
        <w:t xml:space="preserve"> Even under HST scenario, the requirements are also quite similar, i.e. enhancement is on the scaling factor M2, which is same for active serving cell and deactivated SCC.</w:t>
      </w:r>
    </w:p>
    <w:p w14:paraId="2291F9B9" w14:textId="77777777" w:rsidR="00E619C0" w:rsidRPr="009C5807" w:rsidRDefault="00E619C0" w:rsidP="00E619C0">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19C0" w:rsidRPr="009C5807" w14:paraId="05FF13F6" w14:textId="77777777" w:rsidTr="00235AB4">
        <w:tc>
          <w:tcPr>
            <w:tcW w:w="4620" w:type="dxa"/>
            <w:tcBorders>
              <w:top w:val="single" w:sz="4" w:space="0" w:color="auto"/>
              <w:left w:val="single" w:sz="4" w:space="0" w:color="auto"/>
              <w:bottom w:val="single" w:sz="4" w:space="0" w:color="auto"/>
              <w:right w:val="single" w:sz="4" w:space="0" w:color="auto"/>
            </w:tcBorders>
            <w:hideMark/>
          </w:tcPr>
          <w:p w14:paraId="5525F517" w14:textId="77777777" w:rsidR="00E619C0" w:rsidRPr="009C5807" w:rsidRDefault="00E619C0" w:rsidP="00235AB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3846C1" w14:textId="77777777" w:rsidR="00E619C0" w:rsidRPr="009C5807" w:rsidRDefault="00E619C0" w:rsidP="00235AB4">
            <w:pPr>
              <w:pStyle w:val="TAH"/>
            </w:pPr>
            <w:r w:rsidRPr="009C5807">
              <w:t>T</w:t>
            </w:r>
            <w:r w:rsidRPr="009C5807">
              <w:rPr>
                <w:vertAlign w:val="subscript"/>
              </w:rPr>
              <w:t>PSS/SSS_sync_intra</w:t>
            </w:r>
          </w:p>
        </w:tc>
      </w:tr>
      <w:tr w:rsidR="00E619C0" w:rsidRPr="009C5807" w14:paraId="169218CA" w14:textId="77777777" w:rsidTr="00235AB4">
        <w:tc>
          <w:tcPr>
            <w:tcW w:w="4620" w:type="dxa"/>
            <w:tcBorders>
              <w:top w:val="single" w:sz="4" w:space="0" w:color="auto"/>
              <w:left w:val="single" w:sz="4" w:space="0" w:color="auto"/>
              <w:bottom w:val="single" w:sz="4" w:space="0" w:color="auto"/>
              <w:right w:val="single" w:sz="4" w:space="0" w:color="auto"/>
            </w:tcBorders>
            <w:hideMark/>
          </w:tcPr>
          <w:p w14:paraId="25AD8089" w14:textId="77777777" w:rsidR="00E619C0" w:rsidRPr="009C5807" w:rsidRDefault="00E619C0" w:rsidP="00235AB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28DC24" w14:textId="77777777" w:rsidR="00E619C0" w:rsidRPr="009C5807" w:rsidRDefault="00E619C0" w:rsidP="00235AB4">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E619C0" w:rsidRPr="009C5807" w14:paraId="3E1CD932" w14:textId="77777777" w:rsidTr="00235AB4">
        <w:tc>
          <w:tcPr>
            <w:tcW w:w="4620" w:type="dxa"/>
            <w:tcBorders>
              <w:top w:val="single" w:sz="4" w:space="0" w:color="auto"/>
              <w:left w:val="single" w:sz="4" w:space="0" w:color="auto"/>
              <w:bottom w:val="single" w:sz="4" w:space="0" w:color="auto"/>
              <w:right w:val="single" w:sz="4" w:space="0" w:color="auto"/>
            </w:tcBorders>
            <w:hideMark/>
          </w:tcPr>
          <w:p w14:paraId="7DCDAA56" w14:textId="77777777" w:rsidR="00E619C0" w:rsidRPr="009C5807" w:rsidRDefault="00E619C0" w:rsidP="00235AB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0CA4D8" w14:textId="77777777" w:rsidR="00E619C0" w:rsidRPr="009C5807" w:rsidRDefault="00E619C0" w:rsidP="00235AB4">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E619C0" w:rsidRPr="00C14182" w14:paraId="5CBDD418" w14:textId="77777777" w:rsidTr="00235AB4">
        <w:tc>
          <w:tcPr>
            <w:tcW w:w="4620" w:type="dxa"/>
            <w:tcBorders>
              <w:top w:val="single" w:sz="4" w:space="0" w:color="auto"/>
              <w:left w:val="single" w:sz="4" w:space="0" w:color="auto"/>
              <w:bottom w:val="single" w:sz="4" w:space="0" w:color="auto"/>
              <w:right w:val="single" w:sz="4" w:space="0" w:color="auto"/>
            </w:tcBorders>
            <w:hideMark/>
          </w:tcPr>
          <w:p w14:paraId="73C52E20" w14:textId="77777777" w:rsidR="00E619C0" w:rsidRPr="009C5807" w:rsidRDefault="00E619C0" w:rsidP="00235AB4">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876F18" w14:textId="77777777" w:rsidR="00E619C0" w:rsidRPr="007C55F6" w:rsidRDefault="00E619C0" w:rsidP="00235AB4">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E619C0" w:rsidRPr="009C5807" w14:paraId="1C4EA73C" w14:textId="77777777" w:rsidTr="00235AB4">
        <w:tc>
          <w:tcPr>
            <w:tcW w:w="9241" w:type="dxa"/>
            <w:gridSpan w:val="2"/>
            <w:tcBorders>
              <w:top w:val="single" w:sz="4" w:space="0" w:color="auto"/>
              <w:left w:val="single" w:sz="4" w:space="0" w:color="auto"/>
              <w:bottom w:val="single" w:sz="4" w:space="0" w:color="auto"/>
              <w:right w:val="single" w:sz="4" w:space="0" w:color="auto"/>
            </w:tcBorders>
            <w:hideMark/>
          </w:tcPr>
          <w:p w14:paraId="797E779B" w14:textId="77777777" w:rsidR="00E619C0" w:rsidRPr="00B343A0" w:rsidRDefault="00E619C0" w:rsidP="00235AB4">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3BF5BD1" w14:textId="77777777" w:rsidR="00E619C0" w:rsidRPr="00B343A0" w:rsidRDefault="00E619C0" w:rsidP="00235AB4">
            <w:pPr>
              <w:keepNext/>
              <w:keepLines/>
              <w:spacing w:after="0"/>
              <w:ind w:left="851" w:hanging="851"/>
              <w:rPr>
                <w:rFonts w:ascii="Arial" w:hAnsi="Arial"/>
                <w:sz w:val="18"/>
              </w:rPr>
            </w:pPr>
            <w:r w:rsidRPr="00B343A0">
              <w:rPr>
                <w:rFonts w:ascii="Arial" w:hAnsi="Arial"/>
                <w:sz w:val="18"/>
              </w:rPr>
              <w:t xml:space="preserve">NOTE </w:t>
            </w:r>
            <w:r w:rsidRPr="00B343A0">
              <w:rPr>
                <w:rFonts w:ascii="Arial" w:hAnsi="Arial" w:hint="eastAsia"/>
                <w:sz w:val="18"/>
              </w:rPr>
              <w:t>2</w:t>
            </w:r>
            <w:r w:rsidRPr="00B343A0">
              <w:rPr>
                <w:rFonts w:ascii="Arial" w:hAnsi="Arial"/>
                <w:sz w:val="18"/>
              </w:rPr>
              <w:t>:</w:t>
            </w:r>
            <w:r w:rsidRPr="00B343A0">
              <w:rPr>
                <w:rFonts w:ascii="Arial" w:hAnsi="Arial"/>
                <w:sz w:val="18"/>
              </w:rPr>
              <w:tab/>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not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M2 = 1.5</w:t>
            </w:r>
            <w:r w:rsidRPr="00B343A0">
              <w:rPr>
                <w:rFonts w:ascii="Arial" w:hAnsi="Arial" w:hint="eastAsia"/>
                <w:sz w:val="18"/>
              </w:rPr>
              <w:t>;</w:t>
            </w:r>
            <w:r w:rsidRPr="00B343A0">
              <w:rPr>
                <w:rFonts w:ascii="Arial" w:hAnsi="Arial"/>
                <w:sz w:val="18"/>
              </w:rPr>
              <w:t xml:space="preserve"> </w:t>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 xml:space="preserve">M2 = 1.5 if SMTC periodicity &gt; </w:t>
            </w:r>
            <w:r w:rsidRPr="00B343A0">
              <w:rPr>
                <w:rFonts w:ascii="Arial" w:hAnsi="Arial" w:hint="eastAsia"/>
                <w:sz w:val="18"/>
              </w:rPr>
              <w:t>4</w:t>
            </w:r>
            <w:r w:rsidRPr="00B343A0">
              <w:rPr>
                <w:rFonts w:ascii="Arial" w:hAnsi="Arial"/>
                <w:sz w:val="18"/>
              </w:rPr>
              <w:t>0 ms;,otherwise M2=1</w:t>
            </w:r>
            <w:r w:rsidRPr="00B343A0">
              <w:rPr>
                <w:rFonts w:ascii="Arial" w:hAnsi="Arial" w:hint="eastAsia"/>
                <w:sz w:val="18"/>
              </w:rPr>
              <w:t>.</w:t>
            </w:r>
          </w:p>
          <w:p w14:paraId="5F32009E" w14:textId="77777777" w:rsidR="00E619C0" w:rsidRPr="009C5807" w:rsidRDefault="00E619C0" w:rsidP="00235AB4">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tc>
      </w:tr>
    </w:tbl>
    <w:p w14:paraId="54704EA1" w14:textId="73855738" w:rsidR="00E619C0" w:rsidRDefault="00E619C0" w:rsidP="00B72A48">
      <w:pPr>
        <w:rPr>
          <w:lang w:eastAsia="x-none"/>
        </w:rPr>
      </w:pPr>
    </w:p>
    <w:p w14:paraId="6656E901" w14:textId="77777777" w:rsidR="00E619C0" w:rsidRPr="009C5807" w:rsidRDefault="00E619C0" w:rsidP="00E619C0">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C742F6">
        <w:rPr>
          <w:rFonts w:eastAsia="DengXian" w:cs="Arial"/>
          <w:i/>
          <w:lang w:eastAsia="zh-CN"/>
        </w:rPr>
        <w:t>[</w:t>
      </w:r>
      <w:r w:rsidRPr="00317AD2">
        <w:rPr>
          <w:rFonts w:cs="Arial"/>
          <w:i/>
          <w:iCs/>
        </w:rPr>
        <w:t>highSpeedMeasFlag for CA</w:t>
      </w:r>
      <w:r>
        <w:rPr>
          <w:rFonts w:cs="Arial"/>
          <w:i/>
          <w:iCs/>
        </w:rPr>
        <w:t>]</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19C0" w:rsidRPr="009C5807" w14:paraId="20185B0A" w14:textId="77777777" w:rsidTr="00235AB4">
        <w:tc>
          <w:tcPr>
            <w:tcW w:w="4620" w:type="dxa"/>
            <w:tcBorders>
              <w:top w:val="single" w:sz="4" w:space="0" w:color="auto"/>
              <w:left w:val="single" w:sz="4" w:space="0" w:color="auto"/>
              <w:bottom w:val="single" w:sz="4" w:space="0" w:color="auto"/>
              <w:right w:val="single" w:sz="4" w:space="0" w:color="auto"/>
            </w:tcBorders>
            <w:hideMark/>
          </w:tcPr>
          <w:p w14:paraId="2F35AE92" w14:textId="77777777" w:rsidR="00E619C0" w:rsidRPr="009C5807" w:rsidRDefault="00E619C0" w:rsidP="00235AB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76DD66" w14:textId="77777777" w:rsidR="00E619C0" w:rsidRPr="009C5807" w:rsidRDefault="00E619C0" w:rsidP="00235AB4">
            <w:pPr>
              <w:pStyle w:val="TAH"/>
            </w:pPr>
            <w:r w:rsidRPr="009C5807">
              <w:t>T</w:t>
            </w:r>
            <w:r w:rsidRPr="009C5807">
              <w:rPr>
                <w:vertAlign w:val="subscript"/>
              </w:rPr>
              <w:t>PSS/SSS_sync_intra</w:t>
            </w:r>
          </w:p>
        </w:tc>
      </w:tr>
      <w:tr w:rsidR="00E619C0" w:rsidRPr="009C5807" w14:paraId="4E9EC173" w14:textId="77777777" w:rsidTr="00235AB4">
        <w:tc>
          <w:tcPr>
            <w:tcW w:w="4620" w:type="dxa"/>
            <w:tcBorders>
              <w:top w:val="single" w:sz="4" w:space="0" w:color="auto"/>
              <w:left w:val="single" w:sz="4" w:space="0" w:color="auto"/>
              <w:bottom w:val="single" w:sz="4" w:space="0" w:color="auto"/>
              <w:right w:val="single" w:sz="4" w:space="0" w:color="auto"/>
            </w:tcBorders>
            <w:hideMark/>
          </w:tcPr>
          <w:p w14:paraId="61693EF6" w14:textId="77777777" w:rsidR="00E619C0" w:rsidRPr="009C5807" w:rsidRDefault="00E619C0" w:rsidP="00235AB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A14347" w14:textId="77777777" w:rsidR="00E619C0" w:rsidRPr="00920E53" w:rsidRDefault="00E619C0" w:rsidP="00235AB4">
            <w:pPr>
              <w:pStyle w:val="TAC"/>
            </w:pPr>
            <w:r w:rsidRPr="00920E53">
              <w:t>Ceil(5 x K</w:t>
            </w:r>
            <w:r w:rsidRPr="00920E53">
              <w:rPr>
                <w:vertAlign w:val="subscript"/>
              </w:rPr>
              <w:t>p</w:t>
            </w:r>
            <w:r w:rsidRPr="00920E53">
              <w:t>) x measCycleSCell x CSSF</w:t>
            </w:r>
            <w:r w:rsidRPr="00920E53">
              <w:rPr>
                <w:vertAlign w:val="subscript"/>
              </w:rPr>
              <w:t>intra</w:t>
            </w:r>
          </w:p>
        </w:tc>
      </w:tr>
      <w:tr w:rsidR="00E619C0" w:rsidRPr="009C5807" w14:paraId="029BBEDC" w14:textId="77777777" w:rsidTr="00235AB4">
        <w:tc>
          <w:tcPr>
            <w:tcW w:w="4620" w:type="dxa"/>
            <w:tcBorders>
              <w:top w:val="single" w:sz="4" w:space="0" w:color="auto"/>
              <w:left w:val="single" w:sz="4" w:space="0" w:color="auto"/>
              <w:bottom w:val="single" w:sz="4" w:space="0" w:color="auto"/>
              <w:right w:val="single" w:sz="4" w:space="0" w:color="auto"/>
            </w:tcBorders>
            <w:hideMark/>
          </w:tcPr>
          <w:p w14:paraId="3B703DA2" w14:textId="77777777" w:rsidR="00E619C0" w:rsidRPr="009C5807" w:rsidRDefault="00E619C0" w:rsidP="00235AB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F9360F" w14:textId="77777777" w:rsidR="00E619C0" w:rsidRPr="00920E53" w:rsidRDefault="00E619C0" w:rsidP="00235AB4">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E619C0" w:rsidRPr="009C5807" w14:paraId="61835B87" w14:textId="77777777" w:rsidTr="00235AB4">
        <w:tc>
          <w:tcPr>
            <w:tcW w:w="4620" w:type="dxa"/>
            <w:tcBorders>
              <w:top w:val="single" w:sz="4" w:space="0" w:color="auto"/>
              <w:left w:val="single" w:sz="4" w:space="0" w:color="auto"/>
              <w:bottom w:val="single" w:sz="4" w:space="0" w:color="auto"/>
              <w:right w:val="single" w:sz="4" w:space="0" w:color="auto"/>
            </w:tcBorders>
            <w:hideMark/>
          </w:tcPr>
          <w:p w14:paraId="2BF5B67F" w14:textId="77777777" w:rsidR="00E619C0" w:rsidRPr="009C5807" w:rsidRDefault="00E619C0" w:rsidP="00235AB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66DEF0" w14:textId="77777777" w:rsidR="00E619C0" w:rsidRPr="00920E53" w:rsidRDefault="00E619C0" w:rsidP="00235AB4">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E619C0" w:rsidRPr="009C5807" w14:paraId="4F345E7F" w14:textId="77777777" w:rsidTr="00235AB4">
        <w:tc>
          <w:tcPr>
            <w:tcW w:w="9241" w:type="dxa"/>
            <w:gridSpan w:val="2"/>
            <w:tcBorders>
              <w:top w:val="single" w:sz="4" w:space="0" w:color="auto"/>
              <w:left w:val="single" w:sz="4" w:space="0" w:color="auto"/>
              <w:bottom w:val="single" w:sz="4" w:space="0" w:color="auto"/>
              <w:right w:val="single" w:sz="4" w:space="0" w:color="auto"/>
            </w:tcBorders>
          </w:tcPr>
          <w:p w14:paraId="075B28AE" w14:textId="77777777" w:rsidR="00E619C0" w:rsidRPr="00920E53" w:rsidRDefault="00E619C0" w:rsidP="00235AB4">
            <w:pPr>
              <w:pStyle w:val="TAN"/>
            </w:pPr>
            <w:r>
              <w:t>NOTE 1:</w:t>
            </w:r>
            <w:r w:rsidRPr="00B343A0">
              <w:tab/>
            </w:r>
            <w:r w:rsidRPr="00C742F6">
              <w:t>M2 = 1.5 if SMTC periodicity &gt; 40 ms; otherwise M2=1</w:t>
            </w:r>
          </w:p>
        </w:tc>
      </w:tr>
    </w:tbl>
    <w:p w14:paraId="5D6FEC4A" w14:textId="53064F11" w:rsidR="00E619C0" w:rsidRDefault="00E619C0" w:rsidP="00B72A48">
      <w:pPr>
        <w:rPr>
          <w:lang w:eastAsia="x-none"/>
        </w:rPr>
      </w:pPr>
    </w:p>
    <w:p w14:paraId="341414AC" w14:textId="79F29ABC" w:rsidR="003C4344" w:rsidRDefault="003C4344" w:rsidP="003C4344">
      <w:pPr>
        <w:pStyle w:val="Caption"/>
      </w:pPr>
      <w:bookmarkStart w:id="2" w:name="_Ref101434229"/>
      <w:r>
        <w:t xml:space="preserve">Observation </w:t>
      </w:r>
      <w:r>
        <w:fldChar w:fldCharType="begin"/>
      </w:r>
      <w:r>
        <w:instrText xml:space="preserve"> SEQ Observation \* ARABIC </w:instrText>
      </w:r>
      <w:r>
        <w:fldChar w:fldCharType="separate"/>
      </w:r>
      <w:r>
        <w:rPr>
          <w:noProof/>
        </w:rPr>
        <w:t>1</w:t>
      </w:r>
      <w:r>
        <w:fldChar w:fldCharType="end"/>
      </w:r>
      <w:r>
        <w:t>: there is RRM test case in R15/R16 for measurement on active/deactivated SCell.</w:t>
      </w:r>
      <w:bookmarkEnd w:id="2"/>
    </w:p>
    <w:p w14:paraId="6B271295" w14:textId="59A8A3C2" w:rsidR="003C4344" w:rsidRPr="003C4344" w:rsidRDefault="003C4344" w:rsidP="003C4344">
      <w:pPr>
        <w:pStyle w:val="Caption"/>
      </w:pPr>
      <w:bookmarkStart w:id="3" w:name="_Ref101434217"/>
      <w:r>
        <w:t xml:space="preserve">Proposal </w:t>
      </w:r>
      <w:r>
        <w:fldChar w:fldCharType="begin"/>
      </w:r>
      <w:r>
        <w:instrText xml:space="preserve"> SEQ Proposal \* ARABIC </w:instrText>
      </w:r>
      <w:r>
        <w:fldChar w:fldCharType="separate"/>
      </w:r>
      <w:r w:rsidR="00502A63">
        <w:rPr>
          <w:noProof/>
        </w:rPr>
        <w:t>1</w:t>
      </w:r>
      <w:r>
        <w:fldChar w:fldCharType="end"/>
      </w:r>
      <w:r>
        <w:t>: in R17 FR1 HST, no need to introduce test case for RRM measurement enhancement on active/deactivated SCell.</w:t>
      </w:r>
      <w:bookmarkEnd w:id="3"/>
    </w:p>
    <w:p w14:paraId="1337FFA4" w14:textId="532E2CFE" w:rsidR="00E619C0" w:rsidRDefault="00E619C0" w:rsidP="00B72A48">
      <w:pPr>
        <w:rPr>
          <w:lang w:eastAsia="x-none"/>
        </w:rPr>
      </w:pPr>
    </w:p>
    <w:p w14:paraId="2D80E2E4" w14:textId="320CCA58" w:rsidR="006747C3" w:rsidRDefault="006747C3" w:rsidP="00B72A48">
      <w:pPr>
        <w:rPr>
          <w:lang w:eastAsia="x-none"/>
        </w:rPr>
      </w:pPr>
      <w:r>
        <w:rPr>
          <w:lang w:eastAsia="x-none"/>
        </w:rPr>
        <w:t>Regarding L1 measurement, the exception is on L1-SINR. It was agreed in RAN4#102e that</w:t>
      </w:r>
      <w:r w:rsidR="00EB2099">
        <w:rPr>
          <w:lang w:eastAsia="x-none"/>
        </w:rPr>
        <w:t xml:space="preserve"> the measurement delay is same as legacy:</w:t>
      </w:r>
    </w:p>
    <w:p w14:paraId="4EE01321" w14:textId="77777777" w:rsidR="00EB2099" w:rsidRDefault="00EB2099" w:rsidP="00EB2099">
      <w:pPr>
        <w:rPr>
          <w:b/>
          <w:u w:val="single"/>
          <w:lang w:eastAsia="ko-KR"/>
        </w:rPr>
      </w:pPr>
      <w:r w:rsidRPr="00B2201B">
        <w:rPr>
          <w:b/>
          <w:u w:val="single"/>
          <w:lang w:eastAsia="ko-KR"/>
        </w:rPr>
        <w:t>Issue 3-1-</w:t>
      </w:r>
      <w:r>
        <w:rPr>
          <w:b/>
          <w:u w:val="single"/>
          <w:lang w:eastAsia="ko-KR"/>
        </w:rPr>
        <w:t>1</w:t>
      </w:r>
      <w:r w:rsidRPr="00B2201B">
        <w:rPr>
          <w:b/>
          <w:u w:val="single"/>
          <w:lang w:eastAsia="ko-KR"/>
        </w:rPr>
        <w:t xml:space="preserve">: </w:t>
      </w:r>
      <w:r w:rsidRPr="006739B8">
        <w:rPr>
          <w:b/>
          <w:u w:val="single"/>
          <w:lang w:eastAsia="ko-KR"/>
        </w:rPr>
        <w:t>how to specify the L1-SINR requirements for high speed scenario</w:t>
      </w:r>
    </w:p>
    <w:p w14:paraId="054ABD65" w14:textId="77777777" w:rsidR="00EB2099" w:rsidRPr="00511EA6" w:rsidRDefault="00EB2099" w:rsidP="00EB2099">
      <w:pPr>
        <w:rPr>
          <w:rFonts w:eastAsia="Malgun Gothic"/>
          <w:b/>
          <w:lang w:eastAsia="zh-CN"/>
        </w:rPr>
      </w:pPr>
      <w:r w:rsidRPr="00511EA6">
        <w:rPr>
          <w:rFonts w:hint="eastAsia"/>
          <w:b/>
          <w:lang w:eastAsia="zh-CN"/>
        </w:rPr>
        <w:t>A</w:t>
      </w:r>
      <w:r w:rsidRPr="00511EA6">
        <w:rPr>
          <w:b/>
          <w:lang w:eastAsia="zh-CN"/>
        </w:rPr>
        <w:t>greements in 1</w:t>
      </w:r>
      <w:r w:rsidRPr="00511EA6">
        <w:rPr>
          <w:b/>
          <w:vertAlign w:val="superscript"/>
          <w:lang w:eastAsia="zh-CN"/>
        </w:rPr>
        <w:t>st</w:t>
      </w:r>
      <w:r w:rsidRPr="00511EA6">
        <w:rPr>
          <w:b/>
          <w:lang w:eastAsia="zh-CN"/>
        </w:rPr>
        <w:t xml:space="preserve"> round</w:t>
      </w:r>
    </w:p>
    <w:p w14:paraId="1F508E74" w14:textId="77777777" w:rsidR="00EB2099" w:rsidRPr="00511EA6" w:rsidRDefault="00EB2099" w:rsidP="00505B9E">
      <w:pPr>
        <w:pStyle w:val="ListParagraph"/>
        <w:widowControl/>
        <w:numPr>
          <w:ilvl w:val="0"/>
          <w:numId w:val="14"/>
        </w:numPr>
        <w:overflowPunct w:val="0"/>
        <w:spacing w:after="120" w:line="240" w:lineRule="auto"/>
        <w:ind w:firstLineChars="0"/>
        <w:textAlignment w:val="baseline"/>
        <w:rPr>
          <w:rFonts w:cstheme="minorHAnsi"/>
          <w:bCs/>
        </w:rPr>
      </w:pPr>
      <w:r w:rsidRPr="00511EA6">
        <w:rPr>
          <w:rFonts w:cstheme="minorHAnsi"/>
          <w:bCs/>
        </w:rPr>
        <w:t>For L1-SINR for FR1 HST</w:t>
      </w:r>
    </w:p>
    <w:p w14:paraId="7075CBE8" w14:textId="77777777" w:rsidR="00EB2099" w:rsidRPr="00EB2099" w:rsidRDefault="00EB2099" w:rsidP="00505B9E">
      <w:pPr>
        <w:pStyle w:val="ListParagraph"/>
        <w:widowControl/>
        <w:numPr>
          <w:ilvl w:val="1"/>
          <w:numId w:val="15"/>
        </w:numPr>
        <w:overflowPunct w:val="0"/>
        <w:spacing w:after="120" w:line="240" w:lineRule="auto"/>
        <w:ind w:firstLineChars="0"/>
        <w:textAlignment w:val="baseline"/>
        <w:rPr>
          <w:rFonts w:cstheme="minorHAnsi"/>
          <w:bCs/>
          <w:highlight w:val="yellow"/>
        </w:rPr>
      </w:pPr>
      <w:r w:rsidRPr="00EB2099">
        <w:rPr>
          <w:rFonts w:cstheme="minorHAnsi"/>
          <w:bCs/>
          <w:highlight w:val="yellow"/>
        </w:rPr>
        <w:t xml:space="preserve">The existing measurement delay requirements for L1-SINR is reused </w:t>
      </w:r>
    </w:p>
    <w:p w14:paraId="721C8654" w14:textId="77777777" w:rsidR="00EB2099" w:rsidRPr="00511EA6" w:rsidRDefault="00EB2099" w:rsidP="00505B9E">
      <w:pPr>
        <w:pStyle w:val="ListParagraph"/>
        <w:widowControl/>
        <w:numPr>
          <w:ilvl w:val="1"/>
          <w:numId w:val="15"/>
        </w:numPr>
        <w:overflowPunct w:val="0"/>
        <w:spacing w:after="120" w:line="240" w:lineRule="auto"/>
        <w:ind w:firstLineChars="0"/>
        <w:textAlignment w:val="baseline"/>
        <w:rPr>
          <w:rFonts w:cstheme="minorHAnsi"/>
          <w:bCs/>
        </w:rPr>
      </w:pPr>
      <w:r w:rsidRPr="00511EA6">
        <w:rPr>
          <w:rFonts w:cstheme="minorHAnsi"/>
          <w:bCs/>
        </w:rPr>
        <w:t>The existing accuracy requirements for L1-SINR is reused</w:t>
      </w:r>
    </w:p>
    <w:p w14:paraId="4B5A38E1" w14:textId="77777777" w:rsidR="00EB2099" w:rsidRPr="00511EA6" w:rsidRDefault="00EB2099" w:rsidP="00505B9E">
      <w:pPr>
        <w:pStyle w:val="ListParagraph"/>
        <w:widowControl/>
        <w:numPr>
          <w:ilvl w:val="2"/>
          <w:numId w:val="16"/>
        </w:numPr>
        <w:overflowPunct w:val="0"/>
        <w:spacing w:after="120" w:line="240" w:lineRule="auto"/>
        <w:ind w:firstLineChars="0"/>
        <w:textAlignment w:val="baseline"/>
        <w:rPr>
          <w:rFonts w:cstheme="minorHAnsi"/>
          <w:bCs/>
        </w:rPr>
      </w:pPr>
      <w:r w:rsidRPr="00511EA6">
        <w:rPr>
          <w:rFonts w:cstheme="minorHAnsi"/>
          <w:bCs/>
        </w:rPr>
        <w:t>Whether and how to define applicability of side condition for the L1-SINR accuracy requirements can be further discussed and concluded in the perf. phase</w:t>
      </w:r>
    </w:p>
    <w:p w14:paraId="5F44ED06" w14:textId="77777777" w:rsidR="00EB2099" w:rsidRPr="00511EA6" w:rsidRDefault="00EB2099" w:rsidP="00505B9E">
      <w:pPr>
        <w:pStyle w:val="ListParagraph"/>
        <w:widowControl/>
        <w:numPr>
          <w:ilvl w:val="3"/>
          <w:numId w:val="17"/>
        </w:numPr>
        <w:overflowPunct w:val="0"/>
        <w:spacing w:after="180" w:line="240" w:lineRule="auto"/>
        <w:ind w:firstLineChars="0"/>
        <w:textAlignment w:val="baseline"/>
        <w:rPr>
          <w:iCs/>
          <w:szCs w:val="24"/>
          <w:lang w:eastAsia="zh-CN"/>
        </w:rPr>
      </w:pPr>
      <w:r w:rsidRPr="00511EA6">
        <w:rPr>
          <w:rFonts w:eastAsiaTheme="minorEastAsia"/>
          <w:iCs/>
          <w:lang w:val="en-US" w:eastAsia="zh-CN"/>
        </w:rPr>
        <w:t xml:space="preserve">Option 1: </w:t>
      </w:r>
      <w:r w:rsidRPr="00511EA6">
        <w:rPr>
          <w:iCs/>
          <w:szCs w:val="24"/>
          <w:lang w:eastAsia="zh-CN"/>
        </w:rPr>
        <w:t>the upper bound of the side condition for L1-SINR accuracy is 5dB</w:t>
      </w:r>
    </w:p>
    <w:p w14:paraId="7245DE7C" w14:textId="77777777" w:rsidR="00EB2099" w:rsidRPr="00511EA6" w:rsidRDefault="00EB2099" w:rsidP="00505B9E">
      <w:pPr>
        <w:pStyle w:val="ListParagraph"/>
        <w:widowControl/>
        <w:numPr>
          <w:ilvl w:val="3"/>
          <w:numId w:val="17"/>
        </w:numPr>
        <w:overflowPunct w:val="0"/>
        <w:spacing w:after="180" w:line="240" w:lineRule="auto"/>
        <w:ind w:firstLineChars="0"/>
        <w:textAlignment w:val="baseline"/>
        <w:rPr>
          <w:rFonts w:eastAsiaTheme="minorEastAsia"/>
          <w:iCs/>
          <w:lang w:val="en-US" w:eastAsia="zh-CN"/>
        </w:rPr>
      </w:pPr>
      <w:r w:rsidRPr="00511EA6">
        <w:rPr>
          <w:rFonts w:hint="eastAsia"/>
          <w:iCs/>
          <w:szCs w:val="24"/>
          <w:lang w:eastAsia="zh-CN"/>
        </w:rPr>
        <w:t>O</w:t>
      </w:r>
      <w:r w:rsidRPr="00511EA6">
        <w:rPr>
          <w:iCs/>
          <w:szCs w:val="24"/>
          <w:lang w:eastAsia="zh-CN"/>
        </w:rPr>
        <w:t>ption 2: no upper bound of side condition for L1-SINR accuracy</w:t>
      </w:r>
    </w:p>
    <w:p w14:paraId="4E29C81A" w14:textId="41EEB632" w:rsidR="006747C3" w:rsidRDefault="009E6561" w:rsidP="00B72A48">
      <w:pPr>
        <w:rPr>
          <w:lang w:val="en-US" w:eastAsia="x-none"/>
        </w:rPr>
      </w:pPr>
      <w:r>
        <w:rPr>
          <w:lang w:val="en-US" w:eastAsia="x-none"/>
        </w:rPr>
        <w:t>The only potential difference is on the upper bound, which does not need to be verified in our view. Therefore, there is no need test L1-SINR.</w:t>
      </w:r>
    </w:p>
    <w:p w14:paraId="7DD07D45" w14:textId="6E0B28DD" w:rsidR="009E6561" w:rsidRDefault="003250C0" w:rsidP="003250C0">
      <w:pPr>
        <w:pStyle w:val="Caption"/>
      </w:pPr>
      <w:bookmarkStart w:id="4" w:name="_Ref101434219"/>
      <w:r>
        <w:t xml:space="preserve">Proposal </w:t>
      </w:r>
      <w:r>
        <w:fldChar w:fldCharType="begin"/>
      </w:r>
      <w:r>
        <w:instrText xml:space="preserve"> SEQ Proposal \* ARABIC </w:instrText>
      </w:r>
      <w:r>
        <w:fldChar w:fldCharType="separate"/>
      </w:r>
      <w:r w:rsidR="00502A63">
        <w:rPr>
          <w:noProof/>
        </w:rPr>
        <w:t>2</w:t>
      </w:r>
      <w:r>
        <w:fldChar w:fldCharType="end"/>
      </w:r>
      <w:r>
        <w:t>: no need to introduce test case for L1-SINR under HST</w:t>
      </w:r>
      <w:r w:rsidR="00B030FA">
        <w:t xml:space="preserve"> condition.</w:t>
      </w:r>
      <w:bookmarkEnd w:id="4"/>
    </w:p>
    <w:p w14:paraId="5B6B92F6" w14:textId="48F1C75A" w:rsidR="00502A63" w:rsidRDefault="00502A63" w:rsidP="00502A63">
      <w:pPr>
        <w:rPr>
          <w:lang w:val="en-US" w:eastAsia="x-none"/>
        </w:rPr>
      </w:pPr>
    </w:p>
    <w:p w14:paraId="7E799551" w14:textId="5400F51A" w:rsidR="00502A63" w:rsidRDefault="00502A63" w:rsidP="00502A63">
      <w:pPr>
        <w:rPr>
          <w:lang w:val="en-US" w:eastAsia="x-none"/>
        </w:rPr>
      </w:pPr>
      <w:r>
        <w:rPr>
          <w:lang w:val="en-US" w:eastAsia="x-none"/>
        </w:rPr>
        <w:t>Based on above discussion RAN4 needs to test the following core requirements:</w:t>
      </w:r>
    </w:p>
    <w:p w14:paraId="00EBFBD7" w14:textId="77777777" w:rsidR="00502A63" w:rsidRPr="00D34E46" w:rsidRDefault="00502A63" w:rsidP="00505B9E">
      <w:pPr>
        <w:pStyle w:val="ListParagraph"/>
        <w:numPr>
          <w:ilvl w:val="0"/>
          <w:numId w:val="13"/>
        </w:numPr>
        <w:ind w:firstLineChars="0"/>
        <w:rPr>
          <w:b/>
        </w:rPr>
      </w:pPr>
      <w:r w:rsidRPr="00D34E46">
        <w:rPr>
          <w:b/>
        </w:rPr>
        <w:t>Enhancement in IDLE/INACTIVE mode</w:t>
      </w:r>
    </w:p>
    <w:p w14:paraId="7829109D" w14:textId="77777777" w:rsidR="00502A63" w:rsidRPr="00CA368E" w:rsidRDefault="00502A63" w:rsidP="00505B9E">
      <w:pPr>
        <w:pStyle w:val="ListParagraph"/>
        <w:numPr>
          <w:ilvl w:val="1"/>
          <w:numId w:val="13"/>
        </w:numPr>
        <w:ind w:firstLineChars="0"/>
        <w:rPr>
          <w:bCs/>
        </w:rPr>
      </w:pPr>
      <w:r w:rsidRPr="00CA368E">
        <w:rPr>
          <w:bCs/>
        </w:rPr>
        <w:t>Inter-frequency cell re-selection</w:t>
      </w:r>
    </w:p>
    <w:p w14:paraId="5A6F4900" w14:textId="77777777" w:rsidR="00502A63" w:rsidRPr="00CA368E" w:rsidRDefault="00502A63" w:rsidP="00505B9E">
      <w:pPr>
        <w:pStyle w:val="ListParagraph"/>
        <w:numPr>
          <w:ilvl w:val="0"/>
          <w:numId w:val="13"/>
        </w:numPr>
        <w:ind w:firstLineChars="0"/>
        <w:rPr>
          <w:b/>
        </w:rPr>
      </w:pPr>
      <w:r w:rsidRPr="00CA368E">
        <w:rPr>
          <w:b/>
        </w:rPr>
        <w:t>Enhancement in CONNECTED mode</w:t>
      </w:r>
    </w:p>
    <w:p w14:paraId="57A80CA6" w14:textId="77777777" w:rsidR="00502A63" w:rsidRPr="00CA368E" w:rsidRDefault="00502A63" w:rsidP="00505B9E">
      <w:pPr>
        <w:pStyle w:val="ListParagraph"/>
        <w:numPr>
          <w:ilvl w:val="1"/>
          <w:numId w:val="13"/>
        </w:numPr>
        <w:ind w:firstLineChars="0"/>
        <w:rPr>
          <w:bCs/>
        </w:rPr>
      </w:pPr>
      <w:r w:rsidRPr="00CA368E">
        <w:rPr>
          <w:bCs/>
        </w:rPr>
        <w:t>RRM measurement on inter-frequency neighbor cell</w:t>
      </w:r>
    </w:p>
    <w:p w14:paraId="64FA27E6" w14:textId="77777777" w:rsidR="00502A63" w:rsidRPr="00CA368E" w:rsidRDefault="00502A63" w:rsidP="00505B9E">
      <w:pPr>
        <w:pStyle w:val="ListParagraph"/>
        <w:numPr>
          <w:ilvl w:val="2"/>
          <w:numId w:val="13"/>
        </w:numPr>
        <w:ind w:firstLineChars="0"/>
        <w:rPr>
          <w:bCs/>
        </w:rPr>
      </w:pPr>
      <w:r w:rsidRPr="00CA368E">
        <w:rPr>
          <w:bCs/>
        </w:rPr>
        <w:t xml:space="preserve">inter-frequency measurement without measurement gap </w:t>
      </w:r>
    </w:p>
    <w:p w14:paraId="6BD99C76" w14:textId="77777777" w:rsidR="00502A63" w:rsidRPr="00CA368E" w:rsidRDefault="00502A63" w:rsidP="00505B9E">
      <w:pPr>
        <w:pStyle w:val="ListParagraph"/>
        <w:numPr>
          <w:ilvl w:val="2"/>
          <w:numId w:val="13"/>
        </w:numPr>
        <w:ind w:firstLineChars="0"/>
        <w:rPr>
          <w:bCs/>
        </w:rPr>
      </w:pPr>
      <w:r w:rsidRPr="00CA368E">
        <w:rPr>
          <w:bCs/>
        </w:rPr>
        <w:t xml:space="preserve">inter-frequency measurement with measurement gap </w:t>
      </w:r>
    </w:p>
    <w:p w14:paraId="16544904" w14:textId="77777777" w:rsidR="00502A63" w:rsidRPr="00CA368E" w:rsidRDefault="00502A63" w:rsidP="00505B9E">
      <w:pPr>
        <w:pStyle w:val="ListParagraph"/>
        <w:numPr>
          <w:ilvl w:val="1"/>
          <w:numId w:val="13"/>
        </w:numPr>
        <w:ind w:firstLineChars="0"/>
        <w:rPr>
          <w:bCs/>
        </w:rPr>
      </w:pPr>
      <w:r w:rsidRPr="00CA368E">
        <w:rPr>
          <w:bCs/>
        </w:rPr>
        <w:t>L1 measurement</w:t>
      </w:r>
    </w:p>
    <w:p w14:paraId="3A81D287" w14:textId="77777777" w:rsidR="00502A63" w:rsidRPr="00CA368E" w:rsidRDefault="00502A63" w:rsidP="00505B9E">
      <w:pPr>
        <w:pStyle w:val="ListParagraph"/>
        <w:numPr>
          <w:ilvl w:val="2"/>
          <w:numId w:val="13"/>
        </w:numPr>
        <w:ind w:firstLineChars="0"/>
        <w:rPr>
          <w:bCs/>
        </w:rPr>
      </w:pPr>
      <w:r w:rsidRPr="00CA368E">
        <w:rPr>
          <w:bCs/>
        </w:rPr>
        <w:t>L1-RSRP</w:t>
      </w:r>
    </w:p>
    <w:p w14:paraId="43C7B618" w14:textId="3E6EDF96" w:rsidR="00502A63" w:rsidRDefault="00502A63" w:rsidP="00502A63">
      <w:pPr>
        <w:pStyle w:val="Caption"/>
      </w:pPr>
      <w:bookmarkStart w:id="5" w:name="_Ref101434222"/>
      <w:r>
        <w:t xml:space="preserve">Proposal </w:t>
      </w:r>
      <w:r>
        <w:fldChar w:fldCharType="begin"/>
      </w:r>
      <w:r>
        <w:instrText xml:space="preserve"> SEQ Proposal \* ARABIC </w:instrText>
      </w:r>
      <w:r>
        <w:fldChar w:fldCharType="separate"/>
      </w:r>
      <w:r>
        <w:rPr>
          <w:noProof/>
        </w:rPr>
        <w:t>3</w:t>
      </w:r>
      <w:r>
        <w:fldChar w:fldCharType="end"/>
      </w:r>
      <w:r>
        <w:t>: RAN4 needs to test the following core requirement for FR1 HST enhancement:</w:t>
      </w:r>
      <w:bookmarkEnd w:id="5"/>
    </w:p>
    <w:p w14:paraId="4D782B77" w14:textId="77777777" w:rsidR="00502A63" w:rsidRPr="00D34E46" w:rsidRDefault="00502A63" w:rsidP="00505B9E">
      <w:pPr>
        <w:pStyle w:val="ListParagraph"/>
        <w:numPr>
          <w:ilvl w:val="0"/>
          <w:numId w:val="13"/>
        </w:numPr>
        <w:ind w:firstLineChars="0"/>
        <w:rPr>
          <w:b/>
        </w:rPr>
      </w:pPr>
      <w:r w:rsidRPr="00D34E46">
        <w:rPr>
          <w:b/>
        </w:rPr>
        <w:t>Enhancement in IDLE/INACTIVE mode</w:t>
      </w:r>
    </w:p>
    <w:p w14:paraId="1628648D" w14:textId="77777777" w:rsidR="00502A63" w:rsidRPr="00CA368E" w:rsidRDefault="00502A63" w:rsidP="00505B9E">
      <w:pPr>
        <w:pStyle w:val="ListParagraph"/>
        <w:numPr>
          <w:ilvl w:val="1"/>
          <w:numId w:val="13"/>
        </w:numPr>
        <w:ind w:firstLineChars="0"/>
        <w:rPr>
          <w:bCs/>
        </w:rPr>
      </w:pPr>
      <w:r w:rsidRPr="00CA368E">
        <w:rPr>
          <w:bCs/>
        </w:rPr>
        <w:t>Inter-frequency cell re-selection</w:t>
      </w:r>
    </w:p>
    <w:p w14:paraId="26A6336A" w14:textId="77777777" w:rsidR="00502A63" w:rsidRPr="00CA368E" w:rsidRDefault="00502A63" w:rsidP="00505B9E">
      <w:pPr>
        <w:pStyle w:val="ListParagraph"/>
        <w:numPr>
          <w:ilvl w:val="0"/>
          <w:numId w:val="13"/>
        </w:numPr>
        <w:ind w:firstLineChars="0"/>
        <w:rPr>
          <w:b/>
        </w:rPr>
      </w:pPr>
      <w:r w:rsidRPr="00CA368E">
        <w:rPr>
          <w:b/>
        </w:rPr>
        <w:t>Enhancement in CONNECTED mode</w:t>
      </w:r>
    </w:p>
    <w:p w14:paraId="510F3A34" w14:textId="77777777" w:rsidR="00502A63" w:rsidRPr="00CA368E" w:rsidRDefault="00502A63" w:rsidP="00505B9E">
      <w:pPr>
        <w:pStyle w:val="ListParagraph"/>
        <w:numPr>
          <w:ilvl w:val="1"/>
          <w:numId w:val="13"/>
        </w:numPr>
        <w:ind w:firstLineChars="0"/>
        <w:rPr>
          <w:bCs/>
        </w:rPr>
      </w:pPr>
      <w:r w:rsidRPr="00CA368E">
        <w:rPr>
          <w:bCs/>
        </w:rPr>
        <w:t>RRM measurement on inter-frequency neighbor cell</w:t>
      </w:r>
    </w:p>
    <w:p w14:paraId="5038CEC8" w14:textId="77777777" w:rsidR="00502A63" w:rsidRPr="00CA368E" w:rsidRDefault="00502A63" w:rsidP="00505B9E">
      <w:pPr>
        <w:pStyle w:val="ListParagraph"/>
        <w:numPr>
          <w:ilvl w:val="2"/>
          <w:numId w:val="13"/>
        </w:numPr>
        <w:ind w:firstLineChars="0"/>
        <w:rPr>
          <w:bCs/>
        </w:rPr>
      </w:pPr>
      <w:r w:rsidRPr="00CA368E">
        <w:rPr>
          <w:bCs/>
        </w:rPr>
        <w:t xml:space="preserve">inter-frequency measurement without measurement gap </w:t>
      </w:r>
    </w:p>
    <w:p w14:paraId="2E61AC18" w14:textId="77777777" w:rsidR="00502A63" w:rsidRPr="00CA368E" w:rsidRDefault="00502A63" w:rsidP="00505B9E">
      <w:pPr>
        <w:pStyle w:val="ListParagraph"/>
        <w:numPr>
          <w:ilvl w:val="2"/>
          <w:numId w:val="13"/>
        </w:numPr>
        <w:ind w:firstLineChars="0"/>
        <w:rPr>
          <w:bCs/>
        </w:rPr>
      </w:pPr>
      <w:r w:rsidRPr="00CA368E">
        <w:rPr>
          <w:bCs/>
        </w:rPr>
        <w:t xml:space="preserve">inter-frequency measurement with measurement gap </w:t>
      </w:r>
    </w:p>
    <w:p w14:paraId="7413DB99" w14:textId="77777777" w:rsidR="00502A63" w:rsidRPr="00CA368E" w:rsidRDefault="00502A63" w:rsidP="00505B9E">
      <w:pPr>
        <w:pStyle w:val="ListParagraph"/>
        <w:numPr>
          <w:ilvl w:val="1"/>
          <w:numId w:val="13"/>
        </w:numPr>
        <w:ind w:firstLineChars="0"/>
        <w:rPr>
          <w:bCs/>
        </w:rPr>
      </w:pPr>
      <w:r w:rsidRPr="00CA368E">
        <w:rPr>
          <w:bCs/>
        </w:rPr>
        <w:t>L1 measurement</w:t>
      </w:r>
    </w:p>
    <w:p w14:paraId="38DC7657" w14:textId="77777777" w:rsidR="00502A63" w:rsidRPr="00CA368E" w:rsidRDefault="00502A63" w:rsidP="00505B9E">
      <w:pPr>
        <w:pStyle w:val="ListParagraph"/>
        <w:numPr>
          <w:ilvl w:val="2"/>
          <w:numId w:val="13"/>
        </w:numPr>
        <w:ind w:firstLineChars="0"/>
        <w:rPr>
          <w:bCs/>
        </w:rPr>
      </w:pPr>
      <w:r w:rsidRPr="00CA368E">
        <w:rPr>
          <w:bCs/>
        </w:rPr>
        <w:t>L1-RSRP</w:t>
      </w:r>
    </w:p>
    <w:p w14:paraId="3E844307" w14:textId="77777777" w:rsidR="00502A63" w:rsidRPr="00502A63" w:rsidRDefault="00502A63" w:rsidP="00502A63">
      <w:pPr>
        <w:rPr>
          <w:lang w:eastAsia="x-none"/>
        </w:rPr>
      </w:pPr>
    </w:p>
    <w:p w14:paraId="5A9E7CF8" w14:textId="77777777" w:rsidR="006747C3" w:rsidRPr="00B72A48" w:rsidRDefault="006747C3" w:rsidP="00B72A48">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0CCE3767" w:rsidR="00B72A48" w:rsidRDefault="005D4A3C" w:rsidP="00B72A48">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 xml:space="preserve">we </w:t>
      </w:r>
      <w:r w:rsidR="00502A63">
        <w:rPr>
          <w:rFonts w:cs="v4.2.0"/>
          <w:lang w:val="en-US" w:eastAsia="zh-CN"/>
        </w:rPr>
        <w:t>provide our view on test scope of FR1 HST enhancement. After discussion the following conclusions are provided:</w:t>
      </w:r>
    </w:p>
    <w:p w14:paraId="5E30320C" w14:textId="51E19806" w:rsidR="00502A63" w:rsidRPr="00502A63" w:rsidRDefault="00502A63" w:rsidP="00B72A48">
      <w:pPr>
        <w:jc w:val="both"/>
        <w:rPr>
          <w:rFonts w:cs="v4.2.0"/>
          <w:b/>
          <w:bCs/>
          <w:lang w:val="en-US" w:eastAsia="zh-CN"/>
        </w:rPr>
      </w:pPr>
      <w:r w:rsidRPr="00502A63">
        <w:rPr>
          <w:rFonts w:cs="v4.2.0"/>
          <w:b/>
          <w:bCs/>
          <w:lang w:val="en-US" w:eastAsia="zh-CN"/>
        </w:rPr>
        <w:fldChar w:fldCharType="begin"/>
      </w:r>
      <w:r w:rsidRPr="00502A63">
        <w:rPr>
          <w:rFonts w:cs="v4.2.0"/>
          <w:b/>
          <w:bCs/>
          <w:lang w:val="en-US" w:eastAsia="zh-CN"/>
        </w:rPr>
        <w:instrText xml:space="preserve"> REF _Ref101434229 \h </w:instrText>
      </w:r>
      <w:r>
        <w:rPr>
          <w:rFonts w:cs="v4.2.0"/>
          <w:b/>
          <w:bCs/>
          <w:lang w:val="en-US" w:eastAsia="zh-CN"/>
        </w:rPr>
        <w:instrText xml:space="preserve"> \* MERGEFORMAT </w:instrText>
      </w:r>
      <w:r w:rsidRPr="00502A63">
        <w:rPr>
          <w:rFonts w:cs="v4.2.0"/>
          <w:b/>
          <w:bCs/>
          <w:lang w:val="en-US" w:eastAsia="zh-CN"/>
        </w:rPr>
      </w:r>
      <w:r w:rsidRPr="00502A63">
        <w:rPr>
          <w:rFonts w:cs="v4.2.0"/>
          <w:b/>
          <w:bCs/>
          <w:lang w:val="en-US" w:eastAsia="zh-CN"/>
        </w:rPr>
        <w:fldChar w:fldCharType="separate"/>
      </w:r>
      <w:r w:rsidRPr="00502A63">
        <w:rPr>
          <w:b/>
          <w:bCs/>
        </w:rPr>
        <w:t xml:space="preserve">Observation </w:t>
      </w:r>
      <w:r w:rsidRPr="00502A63">
        <w:rPr>
          <w:b/>
          <w:bCs/>
          <w:noProof/>
        </w:rPr>
        <w:t>1</w:t>
      </w:r>
      <w:r w:rsidRPr="00502A63">
        <w:rPr>
          <w:b/>
          <w:bCs/>
        </w:rPr>
        <w:t>: there is RRM test case in R15/R16 for measurement on active/deactivated SCell.</w:t>
      </w:r>
      <w:r w:rsidRPr="00502A63">
        <w:rPr>
          <w:rFonts w:cs="v4.2.0"/>
          <w:b/>
          <w:bCs/>
          <w:lang w:val="en-US" w:eastAsia="zh-CN"/>
        </w:rPr>
        <w:fldChar w:fldCharType="end"/>
      </w:r>
    </w:p>
    <w:p w14:paraId="5DA95BBF" w14:textId="5692044E" w:rsidR="00502A63" w:rsidRPr="00502A63" w:rsidRDefault="00502A63" w:rsidP="00B72A48">
      <w:pPr>
        <w:jc w:val="both"/>
        <w:rPr>
          <w:rFonts w:cs="v4.2.0"/>
          <w:b/>
          <w:bCs/>
          <w:lang w:val="en-US" w:eastAsia="zh-CN"/>
        </w:rPr>
      </w:pPr>
      <w:r w:rsidRPr="00502A63">
        <w:rPr>
          <w:rFonts w:cs="v4.2.0"/>
          <w:b/>
          <w:bCs/>
          <w:lang w:val="en-US" w:eastAsia="zh-CN"/>
        </w:rPr>
        <w:fldChar w:fldCharType="begin"/>
      </w:r>
      <w:r w:rsidRPr="00502A63">
        <w:rPr>
          <w:rFonts w:cs="v4.2.0"/>
          <w:b/>
          <w:bCs/>
          <w:lang w:val="en-US" w:eastAsia="zh-CN"/>
        </w:rPr>
        <w:instrText xml:space="preserve"> REF _Ref101434217 \h </w:instrText>
      </w:r>
      <w:r>
        <w:rPr>
          <w:rFonts w:cs="v4.2.0"/>
          <w:b/>
          <w:bCs/>
          <w:lang w:val="en-US" w:eastAsia="zh-CN"/>
        </w:rPr>
        <w:instrText xml:space="preserve"> \* MERGEFORMAT </w:instrText>
      </w:r>
      <w:r w:rsidRPr="00502A63">
        <w:rPr>
          <w:rFonts w:cs="v4.2.0"/>
          <w:b/>
          <w:bCs/>
          <w:lang w:val="en-US" w:eastAsia="zh-CN"/>
        </w:rPr>
      </w:r>
      <w:r w:rsidRPr="00502A63">
        <w:rPr>
          <w:rFonts w:cs="v4.2.0"/>
          <w:b/>
          <w:bCs/>
          <w:lang w:val="en-US" w:eastAsia="zh-CN"/>
        </w:rPr>
        <w:fldChar w:fldCharType="separate"/>
      </w:r>
      <w:r w:rsidRPr="00502A63">
        <w:rPr>
          <w:b/>
          <w:bCs/>
        </w:rPr>
        <w:t xml:space="preserve">Proposal </w:t>
      </w:r>
      <w:r w:rsidRPr="00502A63">
        <w:rPr>
          <w:b/>
          <w:bCs/>
          <w:noProof/>
        </w:rPr>
        <w:t>1</w:t>
      </w:r>
      <w:r w:rsidRPr="00502A63">
        <w:rPr>
          <w:b/>
          <w:bCs/>
        </w:rPr>
        <w:t>: in R17 FR1 HST, no need to introduce test case for RRM measurement enhancement on active/deactivated SCell.</w:t>
      </w:r>
      <w:r w:rsidRPr="00502A63">
        <w:rPr>
          <w:rFonts w:cs="v4.2.0"/>
          <w:b/>
          <w:bCs/>
          <w:lang w:val="en-US" w:eastAsia="zh-CN"/>
        </w:rPr>
        <w:fldChar w:fldCharType="end"/>
      </w:r>
    </w:p>
    <w:p w14:paraId="639FCD5B" w14:textId="3ABC1448" w:rsidR="00502A63" w:rsidRPr="00502A63" w:rsidRDefault="00502A63" w:rsidP="00B72A48">
      <w:pPr>
        <w:jc w:val="both"/>
        <w:rPr>
          <w:rFonts w:cs="v4.2.0"/>
          <w:b/>
          <w:bCs/>
          <w:lang w:val="en-US" w:eastAsia="zh-CN"/>
        </w:rPr>
      </w:pPr>
      <w:r w:rsidRPr="00502A63">
        <w:rPr>
          <w:rFonts w:cs="v4.2.0"/>
          <w:b/>
          <w:bCs/>
          <w:lang w:val="en-US" w:eastAsia="zh-CN"/>
        </w:rPr>
        <w:fldChar w:fldCharType="begin"/>
      </w:r>
      <w:r w:rsidRPr="00502A63">
        <w:rPr>
          <w:rFonts w:cs="v4.2.0"/>
          <w:b/>
          <w:bCs/>
          <w:lang w:val="en-US" w:eastAsia="zh-CN"/>
        </w:rPr>
        <w:instrText xml:space="preserve"> REF _Ref101434219 \h </w:instrText>
      </w:r>
      <w:r>
        <w:rPr>
          <w:rFonts w:cs="v4.2.0"/>
          <w:b/>
          <w:bCs/>
          <w:lang w:val="en-US" w:eastAsia="zh-CN"/>
        </w:rPr>
        <w:instrText xml:space="preserve"> \* MERGEFORMAT </w:instrText>
      </w:r>
      <w:r w:rsidRPr="00502A63">
        <w:rPr>
          <w:rFonts w:cs="v4.2.0"/>
          <w:b/>
          <w:bCs/>
          <w:lang w:val="en-US" w:eastAsia="zh-CN"/>
        </w:rPr>
      </w:r>
      <w:r w:rsidRPr="00502A63">
        <w:rPr>
          <w:rFonts w:cs="v4.2.0"/>
          <w:b/>
          <w:bCs/>
          <w:lang w:val="en-US" w:eastAsia="zh-CN"/>
        </w:rPr>
        <w:fldChar w:fldCharType="separate"/>
      </w:r>
      <w:r w:rsidRPr="00502A63">
        <w:rPr>
          <w:b/>
          <w:bCs/>
        </w:rPr>
        <w:t xml:space="preserve">Proposal </w:t>
      </w:r>
      <w:r w:rsidRPr="00502A63">
        <w:rPr>
          <w:b/>
          <w:bCs/>
          <w:noProof/>
        </w:rPr>
        <w:t>2</w:t>
      </w:r>
      <w:r w:rsidRPr="00502A63">
        <w:rPr>
          <w:b/>
          <w:bCs/>
        </w:rPr>
        <w:t>: no need to introduce test case for L1-SINR under HST condition.</w:t>
      </w:r>
      <w:r w:rsidRPr="00502A63">
        <w:rPr>
          <w:rFonts w:cs="v4.2.0"/>
          <w:b/>
          <w:bCs/>
          <w:lang w:val="en-US" w:eastAsia="zh-CN"/>
        </w:rPr>
        <w:fldChar w:fldCharType="end"/>
      </w:r>
    </w:p>
    <w:p w14:paraId="172945CB" w14:textId="5C62CFDE" w:rsidR="00502A63" w:rsidRPr="00502A63" w:rsidRDefault="00502A63" w:rsidP="00B72A48">
      <w:pPr>
        <w:jc w:val="both"/>
        <w:rPr>
          <w:rFonts w:cs="v4.2.0"/>
          <w:b/>
          <w:bCs/>
          <w:lang w:val="en-US" w:eastAsia="zh-CN"/>
        </w:rPr>
      </w:pPr>
      <w:r w:rsidRPr="00502A63">
        <w:rPr>
          <w:rFonts w:cs="v4.2.0"/>
          <w:b/>
          <w:bCs/>
          <w:lang w:val="en-US" w:eastAsia="zh-CN"/>
        </w:rPr>
        <w:fldChar w:fldCharType="begin"/>
      </w:r>
      <w:r w:rsidRPr="00502A63">
        <w:rPr>
          <w:rFonts w:cs="v4.2.0"/>
          <w:b/>
          <w:bCs/>
          <w:lang w:val="en-US" w:eastAsia="zh-CN"/>
        </w:rPr>
        <w:instrText xml:space="preserve"> REF _Ref101434222 \h </w:instrText>
      </w:r>
      <w:r>
        <w:rPr>
          <w:rFonts w:cs="v4.2.0"/>
          <w:b/>
          <w:bCs/>
          <w:lang w:val="en-US" w:eastAsia="zh-CN"/>
        </w:rPr>
        <w:instrText xml:space="preserve"> \* MERGEFORMAT </w:instrText>
      </w:r>
      <w:r w:rsidRPr="00502A63">
        <w:rPr>
          <w:rFonts w:cs="v4.2.0"/>
          <w:b/>
          <w:bCs/>
          <w:lang w:val="en-US" w:eastAsia="zh-CN"/>
        </w:rPr>
      </w:r>
      <w:r w:rsidRPr="00502A63">
        <w:rPr>
          <w:rFonts w:cs="v4.2.0"/>
          <w:b/>
          <w:bCs/>
          <w:lang w:val="en-US" w:eastAsia="zh-CN"/>
        </w:rPr>
        <w:fldChar w:fldCharType="separate"/>
      </w:r>
      <w:r w:rsidRPr="00502A63">
        <w:rPr>
          <w:b/>
          <w:bCs/>
        </w:rPr>
        <w:t xml:space="preserve">Proposal </w:t>
      </w:r>
      <w:r w:rsidRPr="00502A63">
        <w:rPr>
          <w:b/>
          <w:bCs/>
          <w:noProof/>
        </w:rPr>
        <w:t>3</w:t>
      </w:r>
      <w:r w:rsidRPr="00502A63">
        <w:rPr>
          <w:b/>
          <w:bCs/>
        </w:rPr>
        <w:t>: RAN4 needs to test the following core requirement for FR1 HST enhancement:</w:t>
      </w:r>
      <w:r w:rsidRPr="00502A63">
        <w:rPr>
          <w:rFonts w:cs="v4.2.0"/>
          <w:b/>
          <w:bCs/>
          <w:lang w:val="en-US" w:eastAsia="zh-CN"/>
        </w:rPr>
        <w:fldChar w:fldCharType="end"/>
      </w:r>
    </w:p>
    <w:p w14:paraId="4E11AE96" w14:textId="77777777" w:rsidR="00502A63" w:rsidRPr="00502A63" w:rsidRDefault="00502A63" w:rsidP="00505B9E">
      <w:pPr>
        <w:pStyle w:val="ListParagraph"/>
        <w:numPr>
          <w:ilvl w:val="0"/>
          <w:numId w:val="13"/>
        </w:numPr>
        <w:ind w:firstLineChars="0"/>
        <w:rPr>
          <w:b/>
          <w:bCs/>
        </w:rPr>
      </w:pPr>
      <w:r w:rsidRPr="00502A63">
        <w:rPr>
          <w:b/>
          <w:bCs/>
        </w:rPr>
        <w:t>Enhancement in IDLE/INACTIVE mode</w:t>
      </w:r>
    </w:p>
    <w:p w14:paraId="17638DB5" w14:textId="77777777" w:rsidR="00502A63" w:rsidRPr="00CA368E" w:rsidRDefault="00502A63" w:rsidP="00505B9E">
      <w:pPr>
        <w:pStyle w:val="ListParagraph"/>
        <w:numPr>
          <w:ilvl w:val="1"/>
          <w:numId w:val="13"/>
        </w:numPr>
        <w:ind w:firstLineChars="0"/>
        <w:rPr>
          <w:b/>
          <w:bCs/>
        </w:rPr>
      </w:pPr>
      <w:r w:rsidRPr="00CA368E">
        <w:rPr>
          <w:b/>
          <w:bCs/>
        </w:rPr>
        <w:t>Inter-frequency cell re-selection</w:t>
      </w:r>
    </w:p>
    <w:p w14:paraId="61400ABB" w14:textId="77777777" w:rsidR="00502A63" w:rsidRPr="00CA368E" w:rsidRDefault="00502A63" w:rsidP="00505B9E">
      <w:pPr>
        <w:pStyle w:val="ListParagraph"/>
        <w:numPr>
          <w:ilvl w:val="0"/>
          <w:numId w:val="13"/>
        </w:numPr>
        <w:ind w:firstLineChars="0"/>
        <w:rPr>
          <w:b/>
          <w:bCs/>
        </w:rPr>
      </w:pPr>
      <w:r w:rsidRPr="00CA368E">
        <w:rPr>
          <w:b/>
          <w:bCs/>
        </w:rPr>
        <w:t>Enhancement in CONNECTED mode</w:t>
      </w:r>
    </w:p>
    <w:p w14:paraId="70E887B0" w14:textId="77777777" w:rsidR="00502A63" w:rsidRPr="00CA368E" w:rsidRDefault="00502A63" w:rsidP="00505B9E">
      <w:pPr>
        <w:pStyle w:val="ListParagraph"/>
        <w:numPr>
          <w:ilvl w:val="1"/>
          <w:numId w:val="13"/>
        </w:numPr>
        <w:ind w:firstLineChars="0"/>
        <w:rPr>
          <w:b/>
          <w:bCs/>
        </w:rPr>
      </w:pPr>
      <w:r w:rsidRPr="00CA368E">
        <w:rPr>
          <w:b/>
          <w:bCs/>
        </w:rPr>
        <w:t>RRM measurement on inter-frequency neighbor cell</w:t>
      </w:r>
    </w:p>
    <w:p w14:paraId="23AA7063" w14:textId="77777777" w:rsidR="00502A63" w:rsidRPr="00CA368E" w:rsidRDefault="00502A63" w:rsidP="00505B9E">
      <w:pPr>
        <w:pStyle w:val="ListParagraph"/>
        <w:numPr>
          <w:ilvl w:val="2"/>
          <w:numId w:val="13"/>
        </w:numPr>
        <w:ind w:firstLineChars="0"/>
        <w:rPr>
          <w:b/>
          <w:bCs/>
        </w:rPr>
      </w:pPr>
      <w:r w:rsidRPr="00CA368E">
        <w:rPr>
          <w:b/>
          <w:bCs/>
        </w:rPr>
        <w:t xml:space="preserve">inter-frequency measurement without measurement gap </w:t>
      </w:r>
    </w:p>
    <w:p w14:paraId="5CA64CC5" w14:textId="77777777" w:rsidR="00502A63" w:rsidRPr="00CA368E" w:rsidRDefault="00502A63" w:rsidP="00505B9E">
      <w:pPr>
        <w:pStyle w:val="ListParagraph"/>
        <w:numPr>
          <w:ilvl w:val="2"/>
          <w:numId w:val="13"/>
        </w:numPr>
        <w:ind w:firstLineChars="0"/>
        <w:rPr>
          <w:b/>
          <w:bCs/>
        </w:rPr>
      </w:pPr>
      <w:r w:rsidRPr="00CA368E">
        <w:rPr>
          <w:b/>
          <w:bCs/>
        </w:rPr>
        <w:t xml:space="preserve">inter-frequency measurement with measurement gap </w:t>
      </w:r>
    </w:p>
    <w:p w14:paraId="72DC145B" w14:textId="77777777" w:rsidR="00502A63" w:rsidRPr="00CA368E" w:rsidRDefault="00502A63" w:rsidP="00505B9E">
      <w:pPr>
        <w:pStyle w:val="ListParagraph"/>
        <w:numPr>
          <w:ilvl w:val="1"/>
          <w:numId w:val="13"/>
        </w:numPr>
        <w:ind w:firstLineChars="0"/>
        <w:rPr>
          <w:b/>
          <w:bCs/>
        </w:rPr>
      </w:pPr>
      <w:r w:rsidRPr="00CA368E">
        <w:rPr>
          <w:b/>
          <w:bCs/>
        </w:rPr>
        <w:t>L1 measurement</w:t>
      </w:r>
    </w:p>
    <w:p w14:paraId="0005CB64" w14:textId="77777777" w:rsidR="00502A63" w:rsidRPr="00CA368E" w:rsidRDefault="00502A63" w:rsidP="00505B9E">
      <w:pPr>
        <w:pStyle w:val="ListParagraph"/>
        <w:numPr>
          <w:ilvl w:val="2"/>
          <w:numId w:val="13"/>
        </w:numPr>
        <w:ind w:firstLineChars="0"/>
        <w:rPr>
          <w:b/>
          <w:bCs/>
        </w:rPr>
      </w:pPr>
      <w:r w:rsidRPr="00CA368E">
        <w:rPr>
          <w:b/>
          <w:bCs/>
        </w:rPr>
        <w:t>L1-RSRP</w:t>
      </w:r>
    </w:p>
    <w:p w14:paraId="1CC97AFF" w14:textId="288ED079" w:rsidR="00C52DB5" w:rsidRPr="00C52DB5" w:rsidRDefault="00C52DB5" w:rsidP="00CB26F7">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70AFE0B1" w14:textId="4DB04986" w:rsidR="00E871FD" w:rsidRPr="00E871FD" w:rsidRDefault="00E871FD" w:rsidP="00F346B7">
      <w:pPr>
        <w:pStyle w:val="Reference"/>
        <w:keepLines/>
        <w:numPr>
          <w:ilvl w:val="0"/>
          <w:numId w:val="12"/>
        </w:numPr>
        <w:rPr>
          <w:bCs/>
          <w:lang w:val="en-CN"/>
        </w:rPr>
      </w:pPr>
      <w:r>
        <w:rPr>
          <w:bCs/>
          <w:lang w:val="en-US"/>
        </w:rPr>
        <w:t>R4-</w:t>
      </w:r>
      <w:r w:rsidRPr="0055710F">
        <w:rPr>
          <w:rFonts w:cs="Arial"/>
          <w:noProof/>
        </w:rPr>
        <w:t>2206845</w:t>
      </w:r>
      <w:r>
        <w:rPr>
          <w:rFonts w:cs="Arial"/>
          <w:noProof/>
        </w:rPr>
        <w:t xml:space="preserve">, </w:t>
      </w:r>
      <w:r w:rsidRPr="004A5DFF">
        <w:t xml:space="preserve">WF </w:t>
      </w:r>
      <w:r w:rsidRPr="004A5DFF">
        <w:rPr>
          <w:rFonts w:hint="eastAsia"/>
        </w:rPr>
        <w:t>on</w:t>
      </w:r>
      <w:r w:rsidRPr="004A5DFF">
        <w:t xml:space="preserve"> RRM for FR1 HST</w:t>
      </w:r>
      <w:r>
        <w:t>, CMCC</w:t>
      </w:r>
    </w:p>
    <w:p w14:paraId="59F43F17" w14:textId="4E92CC2E" w:rsidR="00C52DB5" w:rsidRPr="00C52DB5" w:rsidRDefault="00C52DB5" w:rsidP="00F346B7">
      <w:pPr>
        <w:pStyle w:val="Reference"/>
        <w:keepLines/>
        <w:numPr>
          <w:ilvl w:val="0"/>
          <w:numId w:val="12"/>
        </w:numPr>
        <w:rPr>
          <w:bCs/>
          <w:lang w:val="en-CN"/>
        </w:rPr>
      </w:pPr>
      <w:r w:rsidRPr="00C52DB5">
        <w:rPr>
          <w:bCs/>
        </w:rPr>
        <w:t xml:space="preserve">R4-2202590, </w:t>
      </w:r>
      <w:r w:rsidRPr="004A5DFF">
        <w:t xml:space="preserve">WF </w:t>
      </w:r>
      <w:r w:rsidRPr="004A5DFF">
        <w:rPr>
          <w:rFonts w:hint="eastAsia"/>
        </w:rPr>
        <w:t>on</w:t>
      </w:r>
      <w:r w:rsidRPr="004A5DFF">
        <w:t xml:space="preserve"> RRM for FR1 HST</w:t>
      </w:r>
      <w:r>
        <w:t>, CMCC</w:t>
      </w:r>
    </w:p>
    <w:p w14:paraId="60613237" w14:textId="35D22578" w:rsidR="00DB7E66" w:rsidRPr="00F346B7" w:rsidRDefault="004A5DFF" w:rsidP="00F346B7">
      <w:pPr>
        <w:pStyle w:val="Reference"/>
        <w:keepLines/>
        <w:numPr>
          <w:ilvl w:val="0"/>
          <w:numId w:val="12"/>
        </w:numPr>
        <w:rPr>
          <w:lang w:val="en-CN"/>
        </w:rPr>
      </w:pPr>
      <w:r w:rsidRPr="004A5DFF">
        <w:rPr>
          <w:bCs/>
        </w:rPr>
        <w:t>R4-2120285</w:t>
      </w:r>
      <w:r w:rsidR="00F346B7">
        <w:t xml:space="preserve">, </w:t>
      </w:r>
      <w:r w:rsidRPr="004A5DFF">
        <w:t xml:space="preserve">WF </w:t>
      </w:r>
      <w:r w:rsidRPr="004A5DFF">
        <w:rPr>
          <w:rFonts w:hint="eastAsia"/>
        </w:rPr>
        <w:t>on</w:t>
      </w:r>
      <w:r w:rsidRPr="004A5DFF">
        <w:t xml:space="preserve"> RRM for FR1 HST</w:t>
      </w:r>
      <w:r w:rsidR="00F346B7">
        <w:t xml:space="preserve">, </w:t>
      </w:r>
      <w:r>
        <w:t>CMCC</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5217B" w14:textId="77777777" w:rsidR="000139F9" w:rsidRDefault="000139F9">
      <w:pPr>
        <w:spacing w:after="0"/>
      </w:pPr>
      <w:r>
        <w:separator/>
      </w:r>
    </w:p>
  </w:endnote>
  <w:endnote w:type="continuationSeparator" w:id="0">
    <w:p w14:paraId="75741A86" w14:textId="77777777" w:rsidR="000139F9" w:rsidRDefault="000139F9">
      <w:pPr>
        <w:spacing w:after="0"/>
      </w:pPr>
      <w:r>
        <w:continuationSeparator/>
      </w:r>
    </w:p>
  </w:endnote>
  <w:endnote w:type="continuationNotice" w:id="1">
    <w:p w14:paraId="35B61024" w14:textId="77777777" w:rsidR="000139F9" w:rsidRDefault="00013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07D0A" w14:textId="77777777" w:rsidR="000139F9" w:rsidRDefault="000139F9">
      <w:pPr>
        <w:spacing w:after="0"/>
      </w:pPr>
      <w:r>
        <w:separator/>
      </w:r>
    </w:p>
  </w:footnote>
  <w:footnote w:type="continuationSeparator" w:id="0">
    <w:p w14:paraId="4AA48CAB" w14:textId="77777777" w:rsidR="000139F9" w:rsidRDefault="000139F9">
      <w:pPr>
        <w:spacing w:after="0"/>
      </w:pPr>
      <w:r>
        <w:continuationSeparator/>
      </w:r>
    </w:p>
  </w:footnote>
  <w:footnote w:type="continuationNotice" w:id="1">
    <w:p w14:paraId="375C5F4D" w14:textId="77777777" w:rsidR="000139F9" w:rsidRDefault="000139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36E3E42"/>
    <w:multiLevelType w:val="hybridMultilevel"/>
    <w:tmpl w:val="61D47148"/>
    <w:lvl w:ilvl="0" w:tplc="C1406FB2">
      <w:start w:val="1"/>
      <w:numFmt w:val="bullet"/>
      <w:lvlText w:val="­"/>
      <w:lvlJc w:val="left"/>
      <w:pPr>
        <w:ind w:left="360" w:hanging="360"/>
      </w:pPr>
      <w:rPr>
        <w:rFonts w:ascii="Modern No. 20" w:hAnsi="Modern No. 20"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515584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30711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8780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4396613">
    <w:abstractNumId w:val="15"/>
  </w:num>
  <w:num w:numId="5" w16cid:durableId="8358516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8519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0167158">
    <w:abstractNumId w:val="10"/>
  </w:num>
  <w:num w:numId="8" w16cid:durableId="649596674">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5172113">
    <w:abstractNumId w:val="0"/>
  </w:num>
  <w:num w:numId="10" w16cid:durableId="1381978398">
    <w:abstractNumId w:val="3"/>
  </w:num>
  <w:num w:numId="11" w16cid:durableId="1274170199">
    <w:abstractNumId w:val="14"/>
  </w:num>
  <w:num w:numId="12" w16cid:durableId="1927155050">
    <w:abstractNumId w:val="9"/>
  </w:num>
  <w:num w:numId="13" w16cid:durableId="580406896">
    <w:abstractNumId w:val="12"/>
  </w:num>
  <w:num w:numId="14" w16cid:durableId="767316467">
    <w:abstractNumId w:val="5"/>
  </w:num>
  <w:num w:numId="15" w16cid:durableId="797340785">
    <w:abstractNumId w:val="1"/>
  </w:num>
  <w:num w:numId="16" w16cid:durableId="1535119196">
    <w:abstractNumId w:val="8"/>
  </w:num>
  <w:num w:numId="17" w16cid:durableId="187272362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9F9"/>
    <w:rsid w:val="00013A17"/>
    <w:rsid w:val="00014365"/>
    <w:rsid w:val="0001511B"/>
    <w:rsid w:val="00015954"/>
    <w:rsid w:val="00016AA3"/>
    <w:rsid w:val="000172F0"/>
    <w:rsid w:val="000176F5"/>
    <w:rsid w:val="00020519"/>
    <w:rsid w:val="0002052C"/>
    <w:rsid w:val="00021743"/>
    <w:rsid w:val="00021C0B"/>
    <w:rsid w:val="00021CAE"/>
    <w:rsid w:val="00021F19"/>
    <w:rsid w:val="000224EE"/>
    <w:rsid w:val="00022C73"/>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0F59"/>
    <w:rsid w:val="00041910"/>
    <w:rsid w:val="00041B0F"/>
    <w:rsid w:val="00041D5C"/>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363"/>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D02"/>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81E"/>
    <w:rsid w:val="00125B9F"/>
    <w:rsid w:val="001264B1"/>
    <w:rsid w:val="001265AC"/>
    <w:rsid w:val="00126A2A"/>
    <w:rsid w:val="00126AA3"/>
    <w:rsid w:val="00130D83"/>
    <w:rsid w:val="00131FC6"/>
    <w:rsid w:val="001325E9"/>
    <w:rsid w:val="00132EBF"/>
    <w:rsid w:val="00132F37"/>
    <w:rsid w:val="0013332F"/>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4478"/>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770"/>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99A"/>
    <w:rsid w:val="001B0B6E"/>
    <w:rsid w:val="001B0EEA"/>
    <w:rsid w:val="001B120B"/>
    <w:rsid w:val="001B1A8B"/>
    <w:rsid w:val="001B3EE1"/>
    <w:rsid w:val="001B50A5"/>
    <w:rsid w:val="001B7401"/>
    <w:rsid w:val="001B7745"/>
    <w:rsid w:val="001B774C"/>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107"/>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1458"/>
    <w:rsid w:val="002519AF"/>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EF4"/>
    <w:rsid w:val="00284F70"/>
    <w:rsid w:val="0028616A"/>
    <w:rsid w:val="00287178"/>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4C6D"/>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2E26"/>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BD"/>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58E"/>
    <w:rsid w:val="0032299F"/>
    <w:rsid w:val="00323963"/>
    <w:rsid w:val="00323B09"/>
    <w:rsid w:val="00323F85"/>
    <w:rsid w:val="00324437"/>
    <w:rsid w:val="00324D54"/>
    <w:rsid w:val="003250C0"/>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2F8"/>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28E"/>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344"/>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89"/>
    <w:rsid w:val="003D5DEA"/>
    <w:rsid w:val="003D6073"/>
    <w:rsid w:val="003D64C4"/>
    <w:rsid w:val="003D753D"/>
    <w:rsid w:val="003D785A"/>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5B5D"/>
    <w:rsid w:val="003F6FBE"/>
    <w:rsid w:val="003F727B"/>
    <w:rsid w:val="003F77E2"/>
    <w:rsid w:val="004001C9"/>
    <w:rsid w:val="00401245"/>
    <w:rsid w:val="004013F3"/>
    <w:rsid w:val="00401418"/>
    <w:rsid w:val="004022CB"/>
    <w:rsid w:val="004023F2"/>
    <w:rsid w:val="00404CCD"/>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694"/>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0FA"/>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05E"/>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206F"/>
    <w:rsid w:val="004A37FD"/>
    <w:rsid w:val="004A4308"/>
    <w:rsid w:val="004A49BE"/>
    <w:rsid w:val="004A4CC8"/>
    <w:rsid w:val="004A5211"/>
    <w:rsid w:val="004A53E3"/>
    <w:rsid w:val="004A5678"/>
    <w:rsid w:val="004A5DDD"/>
    <w:rsid w:val="004A5DFF"/>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2A96"/>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5E0E"/>
    <w:rsid w:val="004F60B1"/>
    <w:rsid w:val="004F6F6D"/>
    <w:rsid w:val="005006F3"/>
    <w:rsid w:val="0050078D"/>
    <w:rsid w:val="00501587"/>
    <w:rsid w:val="00502A63"/>
    <w:rsid w:val="00502EC6"/>
    <w:rsid w:val="0050327B"/>
    <w:rsid w:val="00505B9E"/>
    <w:rsid w:val="005063B3"/>
    <w:rsid w:val="005071E3"/>
    <w:rsid w:val="00507AA3"/>
    <w:rsid w:val="00507ED3"/>
    <w:rsid w:val="005102D5"/>
    <w:rsid w:val="00510895"/>
    <w:rsid w:val="0051133A"/>
    <w:rsid w:val="0051176D"/>
    <w:rsid w:val="00512086"/>
    <w:rsid w:val="00512227"/>
    <w:rsid w:val="00512F29"/>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95B"/>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4C8"/>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14E3"/>
    <w:rsid w:val="005A3799"/>
    <w:rsid w:val="005A3AD7"/>
    <w:rsid w:val="005A419B"/>
    <w:rsid w:val="005A4591"/>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1"/>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8A9"/>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CF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7C3"/>
    <w:rsid w:val="00674EEF"/>
    <w:rsid w:val="00675B97"/>
    <w:rsid w:val="0067765C"/>
    <w:rsid w:val="00677B0B"/>
    <w:rsid w:val="006805F8"/>
    <w:rsid w:val="0068175B"/>
    <w:rsid w:val="006817B4"/>
    <w:rsid w:val="006825D1"/>
    <w:rsid w:val="0068280F"/>
    <w:rsid w:val="00682A4D"/>
    <w:rsid w:val="00683608"/>
    <w:rsid w:val="00683642"/>
    <w:rsid w:val="00683981"/>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4C66"/>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12F"/>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477"/>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1ADA"/>
    <w:rsid w:val="007B2D31"/>
    <w:rsid w:val="007B2E0F"/>
    <w:rsid w:val="007B2F95"/>
    <w:rsid w:val="007B343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773"/>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96"/>
    <w:rsid w:val="008448D7"/>
    <w:rsid w:val="00844FB6"/>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54B"/>
    <w:rsid w:val="00887FA8"/>
    <w:rsid w:val="00890575"/>
    <w:rsid w:val="00892D23"/>
    <w:rsid w:val="008935AB"/>
    <w:rsid w:val="00894A50"/>
    <w:rsid w:val="00895D82"/>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589"/>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3BE"/>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0F07"/>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5DB2"/>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B96"/>
    <w:rsid w:val="009D4D61"/>
    <w:rsid w:val="009D57B5"/>
    <w:rsid w:val="009D7356"/>
    <w:rsid w:val="009D78F9"/>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61"/>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5A1F"/>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6D0"/>
    <w:rsid w:val="00A42F08"/>
    <w:rsid w:val="00A430F0"/>
    <w:rsid w:val="00A43378"/>
    <w:rsid w:val="00A43C36"/>
    <w:rsid w:val="00A43C92"/>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2D70"/>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115"/>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D775A"/>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30FA"/>
    <w:rsid w:val="00B055F7"/>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98F"/>
    <w:rsid w:val="00B35AC3"/>
    <w:rsid w:val="00B35D04"/>
    <w:rsid w:val="00B36598"/>
    <w:rsid w:val="00B406C0"/>
    <w:rsid w:val="00B4094C"/>
    <w:rsid w:val="00B4168E"/>
    <w:rsid w:val="00B41CFD"/>
    <w:rsid w:val="00B424CC"/>
    <w:rsid w:val="00B42721"/>
    <w:rsid w:val="00B429A3"/>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748"/>
    <w:rsid w:val="00B7074B"/>
    <w:rsid w:val="00B7162C"/>
    <w:rsid w:val="00B71AFF"/>
    <w:rsid w:val="00B71E86"/>
    <w:rsid w:val="00B724AF"/>
    <w:rsid w:val="00B7298C"/>
    <w:rsid w:val="00B72A48"/>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684"/>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105"/>
    <w:rsid w:val="00C10EA7"/>
    <w:rsid w:val="00C1249F"/>
    <w:rsid w:val="00C124ED"/>
    <w:rsid w:val="00C125C3"/>
    <w:rsid w:val="00C13140"/>
    <w:rsid w:val="00C1339D"/>
    <w:rsid w:val="00C13D4E"/>
    <w:rsid w:val="00C14A6F"/>
    <w:rsid w:val="00C14B48"/>
    <w:rsid w:val="00C15B76"/>
    <w:rsid w:val="00C15D4C"/>
    <w:rsid w:val="00C1609D"/>
    <w:rsid w:val="00C16468"/>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3B5"/>
    <w:rsid w:val="00C52777"/>
    <w:rsid w:val="00C52DB5"/>
    <w:rsid w:val="00C52DC4"/>
    <w:rsid w:val="00C53123"/>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39E"/>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142E"/>
    <w:rsid w:val="00C821F1"/>
    <w:rsid w:val="00C832A5"/>
    <w:rsid w:val="00C83713"/>
    <w:rsid w:val="00C83AFF"/>
    <w:rsid w:val="00C842C2"/>
    <w:rsid w:val="00C84C1D"/>
    <w:rsid w:val="00C84E68"/>
    <w:rsid w:val="00C855FF"/>
    <w:rsid w:val="00C85706"/>
    <w:rsid w:val="00C85C2C"/>
    <w:rsid w:val="00C863EF"/>
    <w:rsid w:val="00C86845"/>
    <w:rsid w:val="00C8726B"/>
    <w:rsid w:val="00C9017B"/>
    <w:rsid w:val="00C90D48"/>
    <w:rsid w:val="00C9165A"/>
    <w:rsid w:val="00C917E1"/>
    <w:rsid w:val="00C92353"/>
    <w:rsid w:val="00C928BD"/>
    <w:rsid w:val="00C9366E"/>
    <w:rsid w:val="00C936FD"/>
    <w:rsid w:val="00C94242"/>
    <w:rsid w:val="00C955B7"/>
    <w:rsid w:val="00C96036"/>
    <w:rsid w:val="00C965DA"/>
    <w:rsid w:val="00C97473"/>
    <w:rsid w:val="00C97ED2"/>
    <w:rsid w:val="00CA003A"/>
    <w:rsid w:val="00CA0B7B"/>
    <w:rsid w:val="00CA2170"/>
    <w:rsid w:val="00CA2C52"/>
    <w:rsid w:val="00CA368E"/>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4AB4"/>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43BF"/>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05A7"/>
    <w:rsid w:val="00D313E1"/>
    <w:rsid w:val="00D31FCA"/>
    <w:rsid w:val="00D320BA"/>
    <w:rsid w:val="00D32458"/>
    <w:rsid w:val="00D325C8"/>
    <w:rsid w:val="00D32C12"/>
    <w:rsid w:val="00D32FAD"/>
    <w:rsid w:val="00D33604"/>
    <w:rsid w:val="00D34215"/>
    <w:rsid w:val="00D34302"/>
    <w:rsid w:val="00D34E46"/>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6E9"/>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606"/>
    <w:rsid w:val="00DE1A20"/>
    <w:rsid w:val="00DE2285"/>
    <w:rsid w:val="00DE296E"/>
    <w:rsid w:val="00DE2D02"/>
    <w:rsid w:val="00DE33A3"/>
    <w:rsid w:val="00DE384A"/>
    <w:rsid w:val="00DE4773"/>
    <w:rsid w:val="00DE5454"/>
    <w:rsid w:val="00DE5907"/>
    <w:rsid w:val="00DE595E"/>
    <w:rsid w:val="00DE62F6"/>
    <w:rsid w:val="00DE7B5A"/>
    <w:rsid w:val="00DF058A"/>
    <w:rsid w:val="00DF1EBF"/>
    <w:rsid w:val="00DF215B"/>
    <w:rsid w:val="00DF2C08"/>
    <w:rsid w:val="00DF4286"/>
    <w:rsid w:val="00DF48E5"/>
    <w:rsid w:val="00DF51FB"/>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1D26"/>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C6"/>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574B3"/>
    <w:rsid w:val="00E619C0"/>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9C8"/>
    <w:rsid w:val="00E80D6A"/>
    <w:rsid w:val="00E81920"/>
    <w:rsid w:val="00E81C16"/>
    <w:rsid w:val="00E81FA7"/>
    <w:rsid w:val="00E820E1"/>
    <w:rsid w:val="00E8231C"/>
    <w:rsid w:val="00E82F46"/>
    <w:rsid w:val="00E83EB0"/>
    <w:rsid w:val="00E84EA5"/>
    <w:rsid w:val="00E85466"/>
    <w:rsid w:val="00E86F5D"/>
    <w:rsid w:val="00E871F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2FA7"/>
    <w:rsid w:val="00EA33F9"/>
    <w:rsid w:val="00EA3806"/>
    <w:rsid w:val="00EA3EA6"/>
    <w:rsid w:val="00EA3EEB"/>
    <w:rsid w:val="00EA4A06"/>
    <w:rsid w:val="00EA5007"/>
    <w:rsid w:val="00EA5C53"/>
    <w:rsid w:val="00EA6CB3"/>
    <w:rsid w:val="00EA6DCD"/>
    <w:rsid w:val="00EA7775"/>
    <w:rsid w:val="00EA7964"/>
    <w:rsid w:val="00EB0D8F"/>
    <w:rsid w:val="00EB2099"/>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2B1"/>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55A"/>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401"/>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08D1"/>
    <w:rsid w:val="00F91CFF"/>
    <w:rsid w:val="00F92174"/>
    <w:rsid w:val="00F92359"/>
    <w:rsid w:val="00F937D7"/>
    <w:rsid w:val="00F9577C"/>
    <w:rsid w:val="00F959E8"/>
    <w:rsid w:val="00F95E6A"/>
    <w:rsid w:val="00F968D9"/>
    <w:rsid w:val="00F96BB4"/>
    <w:rsid w:val="00F970FD"/>
    <w:rsid w:val="00F974B8"/>
    <w:rsid w:val="00F9758E"/>
    <w:rsid w:val="00F976FD"/>
    <w:rsid w:val="00F9799C"/>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FA0"/>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2B0E"/>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84496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361549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087915049">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2328</TotalTime>
  <Pages>2</Pages>
  <Words>953</Words>
  <Characters>5433</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796</cp:revision>
  <cp:lastPrinted>2016-08-05T18:54:00Z</cp:lastPrinted>
  <dcterms:created xsi:type="dcterms:W3CDTF">2020-08-03T20:20:00Z</dcterms:created>
  <dcterms:modified xsi:type="dcterms:W3CDTF">2022-04-25T00:15:00Z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